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8C7604C" w14:textId="77777777" w:rsidR="00EC302B" w:rsidRDefault="00EC302B" w:rsidP="009B4C71">
      <w:pPr>
        <w:ind w:left="360"/>
        <w:jc w:val="both"/>
        <w:rPr>
          <w:rFonts w:ascii="Times New Roman" w:hAnsi="Times New Roman" w:cs="Times New Roman"/>
          <w:b/>
          <w:bCs/>
        </w:rPr>
      </w:pPr>
      <w:r w:rsidRPr="00983B28">
        <w:rPr>
          <w:rFonts w:ascii="Times New Roman" w:eastAsia="Calibri" w:hAnsi="Times New Roman" w:cs="Times New Roman"/>
          <w:b/>
          <w:noProof/>
          <w:color w:val="2E74B5"/>
          <w:sz w:val="28"/>
          <w:szCs w:val="28"/>
          <w:lang w:bidi="ar-SA"/>
        </w:rPr>
        <mc:AlternateContent>
          <mc:Choice Requires="wps">
            <w:drawing>
              <wp:anchor distT="45720" distB="45720" distL="114300" distR="114300" simplePos="0" relativeHeight="251659264" behindDoc="0" locked="0" layoutInCell="1" allowOverlap="1" wp14:anchorId="49681353" wp14:editId="38BA4273">
                <wp:simplePos x="0" y="0"/>
                <wp:positionH relativeFrom="column">
                  <wp:posOffset>0</wp:posOffset>
                </wp:positionH>
                <wp:positionV relativeFrom="paragraph">
                  <wp:posOffset>323850</wp:posOffset>
                </wp:positionV>
                <wp:extent cx="6068059" cy="1109979"/>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59" cy="1109979"/>
                        </a:xfrm>
                        <a:prstGeom prst="rect">
                          <a:avLst/>
                        </a:prstGeom>
                        <a:solidFill>
                          <a:srgbClr val="FFFFFF"/>
                        </a:solidFill>
                        <a:ln w="9525">
                          <a:solidFill>
                            <a:srgbClr val="000000"/>
                          </a:solidFill>
                          <a:miter lim="800000"/>
                          <a:headEnd/>
                          <a:tailEnd/>
                        </a:ln>
                      </wps:spPr>
                      <wps:txb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681353" id="_x0000_t202" coordsize="21600,21600" o:spt="202" path="m,l,21600r21600,l21600,xe">
                <v:stroke joinstyle="miter"/>
                <v:path gradientshapeok="t" o:connecttype="rect"/>
              </v:shapetype>
              <v:shape id="Text Box 2" o:spid="_x0000_s1026" type="#_x0000_t202" style="position:absolute;left:0;text-align:left;margin-left:0;margin-top:25.5pt;width:477.8pt;height:8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Ju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">
                <v:textbo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v:textbox>
                <w10:wrap type="square"/>
              </v:shape>
            </w:pict>
          </mc:Fallback>
        </mc:AlternateContent>
      </w:r>
    </w:p>
    <w:p w14:paraId="73C62025" w14:textId="77777777" w:rsidR="00EC302B" w:rsidRDefault="00EC302B" w:rsidP="009B4C71">
      <w:pPr>
        <w:ind w:left="360"/>
        <w:jc w:val="both"/>
        <w:rPr>
          <w:rFonts w:ascii="Times New Roman" w:hAnsi="Times New Roman" w:cs="Times New Roman"/>
          <w:b/>
          <w:bCs/>
        </w:rPr>
      </w:pPr>
    </w:p>
    <w:p w14:paraId="12CC11CC" w14:textId="0C078EB4" w:rsidR="00BF7F54" w:rsidRPr="00942D92" w:rsidRDefault="00BF7F54" w:rsidP="00942D92">
      <w:pPr>
        <w:tabs>
          <w:tab w:val="center" w:pos="4513"/>
          <w:tab w:val="left" w:pos="7950"/>
        </w:tabs>
        <w:spacing w:after="0" w:line="276" w:lineRule="auto"/>
        <w:rPr>
          <w:rFonts w:ascii="Times New Roman" w:hAnsi="Times New Roman" w:cs="Times New Roman"/>
          <w:bCs/>
          <w:sz w:val="28"/>
        </w:rPr>
      </w:pPr>
      <w:r w:rsidRPr="00942D92">
        <w:rPr>
          <w:rFonts w:ascii="Times New Roman" w:hAnsi="Times New Roman" w:cs="Times New Roman"/>
          <w:bCs/>
          <w:sz w:val="28"/>
        </w:rPr>
        <w:t xml:space="preserve">                                    Democratic Socialist Republic of Sri Lanka</w:t>
      </w:r>
      <w:r w:rsidRPr="00942D92">
        <w:rPr>
          <w:rFonts w:ascii="Times New Roman" w:hAnsi="Times New Roman" w:cs="Times New Roman"/>
          <w:bCs/>
          <w:sz w:val="28"/>
        </w:rPr>
        <w:tab/>
      </w:r>
    </w:p>
    <w:p w14:paraId="39D37762" w14:textId="65D4C24E" w:rsidR="00BF7F54" w:rsidRPr="00942D92" w:rsidRDefault="00BF7F54" w:rsidP="00942D92">
      <w:pPr>
        <w:spacing w:after="0" w:line="276" w:lineRule="auto"/>
        <w:jc w:val="center"/>
        <w:rPr>
          <w:rFonts w:ascii="Times New Roman" w:eastAsia="Calibri" w:hAnsi="Times New Roman" w:cs="Times New Roman"/>
          <w:b/>
          <w:sz w:val="28"/>
          <w:lang w:val="en-GB" w:bidi="ar-SA"/>
        </w:rPr>
      </w:pPr>
      <w:r w:rsidRPr="00942D92">
        <w:rPr>
          <w:rFonts w:ascii="Times New Roman" w:eastAsia="Calibri" w:hAnsi="Times New Roman" w:cs="Times New Roman"/>
          <w:b/>
          <w:sz w:val="28"/>
          <w:lang w:val="en-GB" w:bidi="ar-SA"/>
        </w:rPr>
        <w:t>Ministry of Agriculture</w:t>
      </w:r>
      <w:r w:rsidR="00C604EA" w:rsidRPr="00942D92">
        <w:rPr>
          <w:rFonts w:ascii="Times New Roman" w:eastAsia="Calibri" w:hAnsi="Times New Roman" w:cs="Times New Roman"/>
          <w:b/>
          <w:sz w:val="28"/>
          <w:lang w:val="en-GB" w:bidi="ar-SA"/>
        </w:rPr>
        <w:t xml:space="preserve"> and Plantation Industries</w:t>
      </w:r>
    </w:p>
    <w:p w14:paraId="0097ADE4" w14:textId="77777777" w:rsidR="00BF7F54" w:rsidRPr="00942D92" w:rsidRDefault="00BF7F54" w:rsidP="00942D92">
      <w:pPr>
        <w:spacing w:after="0" w:line="276" w:lineRule="auto"/>
        <w:jc w:val="center"/>
        <w:rPr>
          <w:rFonts w:ascii="Times New Roman" w:hAnsi="Times New Roman" w:cs="Times New Roman"/>
          <w:bCs/>
          <w:sz w:val="28"/>
        </w:rPr>
      </w:pPr>
      <w:r w:rsidRPr="00942D92">
        <w:rPr>
          <w:rFonts w:ascii="Times New Roman" w:eastAsia="Calibri" w:hAnsi="Times New Roman" w:cs="Times New Roman"/>
          <w:sz w:val="28"/>
          <w:lang w:val="en-GB" w:bidi="ar-SA"/>
        </w:rPr>
        <w:t>Agriculture Sector Modernization Project (ASMP)</w:t>
      </w:r>
    </w:p>
    <w:p w14:paraId="55F6BBA6" w14:textId="77777777" w:rsidR="00BF7F54" w:rsidRPr="00915C77" w:rsidRDefault="00BF7F54" w:rsidP="00BF7F54">
      <w:pPr>
        <w:spacing w:after="0" w:line="240" w:lineRule="auto"/>
        <w:jc w:val="center"/>
        <w:rPr>
          <w:rFonts w:ascii="Times New Roman" w:hAnsi="Times New Roman" w:cs="Times New Roman"/>
          <w:b/>
          <w:bCs/>
          <w:sz w:val="28"/>
          <w:szCs w:val="24"/>
        </w:rPr>
      </w:pPr>
    </w:p>
    <w:p w14:paraId="7589B581" w14:textId="77777777" w:rsidR="00BF7F54" w:rsidRDefault="00BF7F54" w:rsidP="00BF7F54">
      <w:pPr>
        <w:spacing w:after="0" w:line="240" w:lineRule="auto"/>
        <w:jc w:val="center"/>
        <w:rPr>
          <w:rFonts w:ascii="Times New Roman" w:hAnsi="Times New Roman" w:cs="Times New Roman"/>
          <w:b/>
          <w:bCs/>
          <w:sz w:val="24"/>
          <w:szCs w:val="24"/>
        </w:rPr>
      </w:pPr>
      <w:r w:rsidRPr="0093776D">
        <w:rPr>
          <w:rFonts w:ascii="Times New Roman" w:hAnsi="Times New Roman" w:cs="Times New Roman"/>
          <w:b/>
          <w:bCs/>
          <w:sz w:val="24"/>
          <w:szCs w:val="24"/>
        </w:rPr>
        <w:t>TERMS OF REFERENCE</w:t>
      </w:r>
      <w:r>
        <w:rPr>
          <w:rFonts w:ascii="Times New Roman" w:hAnsi="Times New Roman" w:cs="Times New Roman"/>
          <w:b/>
          <w:bCs/>
          <w:sz w:val="24"/>
          <w:szCs w:val="24"/>
        </w:rPr>
        <w:t xml:space="preserve"> (TOR)</w:t>
      </w:r>
    </w:p>
    <w:p w14:paraId="41B9FD14" w14:textId="77777777" w:rsidR="00FE783C" w:rsidRDefault="00FE783C" w:rsidP="00BF7F54">
      <w:pPr>
        <w:spacing w:after="0" w:line="240" w:lineRule="auto"/>
        <w:jc w:val="center"/>
        <w:rPr>
          <w:rFonts w:ascii="Times New Roman" w:hAnsi="Times New Roman" w:cs="Times New Roman"/>
          <w:b/>
          <w:bCs/>
          <w:sz w:val="24"/>
          <w:szCs w:val="24"/>
        </w:rPr>
      </w:pPr>
    </w:p>
    <w:p w14:paraId="417FB819" w14:textId="1B147348" w:rsidR="00BF7F54" w:rsidRDefault="00BF7F54" w:rsidP="00DA767E">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 xml:space="preserve">Hiring of a </w:t>
      </w:r>
      <w:r w:rsidR="007849C7">
        <w:rPr>
          <w:rFonts w:ascii="Times New Roman" w:eastAsia="Calibri" w:hAnsi="Times New Roman" w:cs="Times New Roman"/>
          <w:b/>
          <w:sz w:val="24"/>
          <w:szCs w:val="24"/>
          <w:lang w:val="en-GB" w:bidi="ar-SA"/>
        </w:rPr>
        <w:t xml:space="preserve">research company / </w:t>
      </w:r>
      <w:r w:rsidR="00942D92">
        <w:rPr>
          <w:rFonts w:ascii="Times New Roman" w:eastAsia="Calibri" w:hAnsi="Times New Roman" w:cs="Times New Roman"/>
          <w:b/>
          <w:sz w:val="24"/>
          <w:szCs w:val="24"/>
          <w:lang w:val="en-GB" w:bidi="ar-SA"/>
        </w:rPr>
        <w:t xml:space="preserve">a </w:t>
      </w:r>
      <w:r>
        <w:rPr>
          <w:rFonts w:ascii="Times New Roman" w:eastAsia="Calibri" w:hAnsi="Times New Roman" w:cs="Times New Roman"/>
          <w:b/>
          <w:sz w:val="24"/>
          <w:szCs w:val="24"/>
          <w:lang w:val="en-GB" w:bidi="ar-SA"/>
        </w:rPr>
        <w:t xml:space="preserve">team of </w:t>
      </w:r>
      <w:r w:rsidR="00FC7A52">
        <w:rPr>
          <w:rFonts w:ascii="Times New Roman" w:eastAsia="Calibri" w:hAnsi="Times New Roman" w:cs="Times New Roman"/>
          <w:b/>
          <w:sz w:val="24"/>
          <w:szCs w:val="24"/>
          <w:lang w:val="en-GB" w:bidi="ar-SA"/>
        </w:rPr>
        <w:t>consultants</w:t>
      </w:r>
      <w:r>
        <w:rPr>
          <w:rFonts w:ascii="Times New Roman" w:eastAsia="Calibri" w:hAnsi="Times New Roman" w:cs="Times New Roman"/>
          <w:b/>
          <w:sz w:val="24"/>
          <w:szCs w:val="24"/>
          <w:lang w:val="en-GB" w:bidi="ar-SA"/>
        </w:rPr>
        <w:t xml:space="preserve"> to undertake </w:t>
      </w:r>
      <w:r w:rsidR="00942D92">
        <w:rPr>
          <w:rFonts w:ascii="Times New Roman" w:eastAsia="Calibri" w:hAnsi="Times New Roman" w:cs="Times New Roman"/>
          <w:b/>
          <w:sz w:val="24"/>
          <w:szCs w:val="24"/>
          <w:lang w:val="en-GB" w:bidi="ar-SA"/>
        </w:rPr>
        <w:t xml:space="preserve">a </w:t>
      </w:r>
      <w:r w:rsidR="00DA767E">
        <w:rPr>
          <w:rFonts w:ascii="Times New Roman" w:eastAsia="Calibri" w:hAnsi="Times New Roman" w:cs="Times New Roman"/>
          <w:b/>
          <w:sz w:val="24"/>
          <w:szCs w:val="24"/>
          <w:lang w:val="en-GB" w:bidi="ar-SA"/>
        </w:rPr>
        <w:t>policy research</w:t>
      </w:r>
      <w:r>
        <w:rPr>
          <w:rFonts w:ascii="Times New Roman" w:eastAsia="Calibri" w:hAnsi="Times New Roman" w:cs="Times New Roman"/>
          <w:b/>
          <w:sz w:val="24"/>
          <w:szCs w:val="24"/>
          <w:lang w:val="en-GB" w:bidi="ar-SA"/>
        </w:rPr>
        <w:t xml:space="preserve"> </w:t>
      </w:r>
      <w:r w:rsidR="00624C50" w:rsidRPr="00624C50">
        <w:rPr>
          <w:rFonts w:ascii="Times New Roman" w:eastAsia="Calibri" w:hAnsi="Times New Roman" w:cs="Times New Roman"/>
          <w:b/>
          <w:sz w:val="24"/>
          <w:szCs w:val="24"/>
          <w:lang w:val="en-GB" w:bidi="ar-SA"/>
        </w:rPr>
        <w:t xml:space="preserve">to Identify Appropriate Partnership Agreement Models for </w:t>
      </w:r>
      <w:r w:rsidR="00DA767E">
        <w:rPr>
          <w:rFonts w:ascii="Times New Roman" w:eastAsia="Calibri" w:hAnsi="Times New Roman" w:cs="Times New Roman"/>
          <w:b/>
          <w:sz w:val="24"/>
          <w:szCs w:val="24"/>
          <w:lang w:val="en-GB" w:bidi="ar-SA"/>
        </w:rPr>
        <w:t>f</w:t>
      </w:r>
      <w:r w:rsidR="00624C50" w:rsidRPr="00624C50">
        <w:rPr>
          <w:rFonts w:ascii="Times New Roman" w:eastAsia="Calibri" w:hAnsi="Times New Roman" w:cs="Times New Roman"/>
          <w:b/>
          <w:sz w:val="24"/>
          <w:szCs w:val="24"/>
          <w:lang w:val="en-GB" w:bidi="ar-SA"/>
        </w:rPr>
        <w:t xml:space="preserve">armer </w:t>
      </w:r>
      <w:r w:rsidR="00DA767E">
        <w:rPr>
          <w:rFonts w:ascii="Times New Roman" w:eastAsia="Calibri" w:hAnsi="Times New Roman" w:cs="Times New Roman"/>
          <w:b/>
          <w:sz w:val="24"/>
          <w:szCs w:val="24"/>
          <w:lang w:val="en-GB" w:bidi="ar-SA"/>
        </w:rPr>
        <w:t>p</w:t>
      </w:r>
      <w:r w:rsidR="00624C50" w:rsidRPr="00624C50">
        <w:rPr>
          <w:rFonts w:ascii="Times New Roman" w:eastAsia="Calibri" w:hAnsi="Times New Roman" w:cs="Times New Roman"/>
          <w:b/>
          <w:sz w:val="24"/>
          <w:szCs w:val="24"/>
          <w:lang w:val="en-GB" w:bidi="ar-SA"/>
        </w:rPr>
        <w:t xml:space="preserve">roducer </w:t>
      </w:r>
      <w:r w:rsidR="00DA767E">
        <w:rPr>
          <w:rFonts w:ascii="Times New Roman" w:eastAsia="Calibri" w:hAnsi="Times New Roman" w:cs="Times New Roman"/>
          <w:b/>
          <w:sz w:val="24"/>
          <w:szCs w:val="24"/>
          <w:lang w:val="en-GB" w:bidi="ar-SA"/>
        </w:rPr>
        <w:t>o</w:t>
      </w:r>
      <w:r w:rsidR="00624C50" w:rsidRPr="00624C50">
        <w:rPr>
          <w:rFonts w:ascii="Times New Roman" w:eastAsia="Calibri" w:hAnsi="Times New Roman" w:cs="Times New Roman"/>
          <w:b/>
          <w:sz w:val="24"/>
          <w:szCs w:val="24"/>
          <w:lang w:val="en-GB" w:bidi="ar-SA"/>
        </w:rPr>
        <w:t>rganizations</w:t>
      </w:r>
      <w:r w:rsidR="00942D92">
        <w:rPr>
          <w:rFonts w:ascii="Times New Roman" w:eastAsia="Calibri" w:hAnsi="Times New Roman" w:cs="Times New Roman"/>
          <w:b/>
          <w:sz w:val="24"/>
          <w:szCs w:val="24"/>
          <w:lang w:val="en-GB" w:bidi="ar-SA"/>
        </w:rPr>
        <w:t xml:space="preserve"> (Farmer Company)</w:t>
      </w:r>
      <w:r w:rsidR="00624C50" w:rsidRPr="00624C50">
        <w:rPr>
          <w:rFonts w:ascii="Times New Roman" w:eastAsia="Calibri" w:hAnsi="Times New Roman" w:cs="Times New Roman"/>
          <w:b/>
          <w:sz w:val="24"/>
          <w:szCs w:val="24"/>
          <w:lang w:val="en-GB" w:bidi="ar-SA"/>
        </w:rPr>
        <w:t xml:space="preserve"> and trading partners of specific crop sectors (Fruits, Vegetables, Pulses/</w:t>
      </w:r>
      <w:r w:rsidR="00DA767E">
        <w:rPr>
          <w:rFonts w:ascii="Times New Roman" w:eastAsia="Calibri" w:hAnsi="Times New Roman" w:cs="Times New Roman"/>
          <w:b/>
          <w:sz w:val="24"/>
          <w:szCs w:val="24"/>
          <w:lang w:val="en-GB" w:bidi="ar-SA"/>
        </w:rPr>
        <w:t>O</w:t>
      </w:r>
      <w:r w:rsidR="00624C50" w:rsidRPr="00624C50">
        <w:rPr>
          <w:rFonts w:ascii="Times New Roman" w:eastAsia="Calibri" w:hAnsi="Times New Roman" w:cs="Times New Roman"/>
          <w:b/>
          <w:sz w:val="24"/>
          <w:szCs w:val="24"/>
          <w:lang w:val="en-GB" w:bidi="ar-SA"/>
        </w:rPr>
        <w:t xml:space="preserve">il crops, and </w:t>
      </w:r>
      <w:r w:rsidR="00DA767E">
        <w:rPr>
          <w:rFonts w:ascii="Times New Roman" w:eastAsia="Calibri" w:hAnsi="Times New Roman" w:cs="Times New Roman"/>
          <w:b/>
          <w:sz w:val="24"/>
          <w:szCs w:val="24"/>
          <w:lang w:val="en-GB" w:bidi="ar-SA"/>
        </w:rPr>
        <w:t>S</w:t>
      </w:r>
      <w:r w:rsidR="00624C50" w:rsidRPr="00624C50">
        <w:rPr>
          <w:rFonts w:ascii="Times New Roman" w:eastAsia="Calibri" w:hAnsi="Times New Roman" w:cs="Times New Roman"/>
          <w:b/>
          <w:sz w:val="24"/>
          <w:szCs w:val="24"/>
          <w:lang w:val="en-GB" w:bidi="ar-SA"/>
        </w:rPr>
        <w:t>pices)</w:t>
      </w:r>
    </w:p>
    <w:p w14:paraId="14E51C01" w14:textId="77777777" w:rsidR="00DA767E" w:rsidRDefault="00DA767E" w:rsidP="00BF7F54">
      <w:pPr>
        <w:spacing w:after="0" w:line="240" w:lineRule="auto"/>
        <w:jc w:val="center"/>
        <w:rPr>
          <w:rFonts w:ascii="Times New Roman" w:eastAsia="Calibri" w:hAnsi="Times New Roman" w:cs="Times New Roman"/>
          <w:b/>
          <w:sz w:val="24"/>
          <w:szCs w:val="24"/>
          <w:lang w:val="en-GB" w:bidi="ar-SA"/>
        </w:rPr>
      </w:pPr>
    </w:p>
    <w:p w14:paraId="3598B6E3" w14:textId="17353814" w:rsidR="00FF0D5F" w:rsidRDefault="00383F1F" w:rsidP="00BF7F54">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P</w:t>
      </w:r>
      <w:r w:rsidR="001B0007">
        <w:rPr>
          <w:rFonts w:ascii="Times New Roman" w:eastAsia="Calibri" w:hAnsi="Times New Roman" w:cs="Times New Roman"/>
          <w:b/>
          <w:sz w:val="24"/>
          <w:szCs w:val="24"/>
          <w:lang w:val="en-GB" w:bidi="ar-SA"/>
        </w:rPr>
        <w:t>rocurement No LK-MOA-PMU-397457-CS-CQS</w:t>
      </w:r>
    </w:p>
    <w:p w14:paraId="582BD333" w14:textId="77777777" w:rsidR="00DA767E" w:rsidRDefault="00DA767E" w:rsidP="00BF7F54">
      <w:pPr>
        <w:spacing w:after="0" w:line="240" w:lineRule="auto"/>
        <w:jc w:val="center"/>
        <w:rPr>
          <w:rFonts w:ascii="Times New Roman" w:eastAsia="Calibri" w:hAnsi="Times New Roman" w:cs="Times New Roman"/>
          <w:b/>
          <w:sz w:val="24"/>
          <w:szCs w:val="24"/>
          <w:lang w:val="en-GB" w:bidi="ar-SA"/>
        </w:rPr>
      </w:pPr>
    </w:p>
    <w:p w14:paraId="257230AE" w14:textId="77777777" w:rsidR="00FF0D5F" w:rsidRDefault="00F638A1" w:rsidP="007B6A40">
      <w:pPr>
        <w:pStyle w:val="Heading1"/>
        <w:numPr>
          <w:ilvl w:val="0"/>
          <w:numId w:val="3"/>
        </w:numPr>
        <w:tabs>
          <w:tab w:val="left" w:pos="90"/>
          <w:tab w:val="left" w:pos="360"/>
        </w:tabs>
        <w:spacing w:before="240" w:line="276" w:lineRule="auto"/>
        <w:ind w:left="180" w:hanging="90"/>
        <w:rPr>
          <w:rFonts w:ascii="Times New Roman" w:hAnsi="Times New Roman"/>
          <w:sz w:val="24"/>
          <w:szCs w:val="24"/>
        </w:rPr>
      </w:pPr>
      <w:r w:rsidRPr="00FF0D5F">
        <w:rPr>
          <w:rFonts w:ascii="Times New Roman" w:hAnsi="Times New Roman"/>
          <w:sz w:val="24"/>
          <w:szCs w:val="24"/>
        </w:rPr>
        <w:t>Brief Description of the Project:</w:t>
      </w:r>
    </w:p>
    <w:p w14:paraId="1B6F2E35" w14:textId="2DF830BB" w:rsidR="007B6A40" w:rsidRPr="00FF0D5F" w:rsidRDefault="007B6A40" w:rsidP="00FF0D5F">
      <w:pPr>
        <w:pStyle w:val="Heading1"/>
        <w:tabs>
          <w:tab w:val="left" w:pos="90"/>
          <w:tab w:val="left" w:pos="360"/>
        </w:tabs>
        <w:spacing w:before="240" w:line="276" w:lineRule="auto"/>
        <w:ind w:left="180"/>
        <w:rPr>
          <w:rFonts w:ascii="Times New Roman" w:hAnsi="Times New Roman"/>
          <w:sz w:val="24"/>
          <w:szCs w:val="24"/>
        </w:rPr>
      </w:pPr>
      <w:r w:rsidRPr="00FF0D5F">
        <w:rPr>
          <w:rFonts w:ascii="Times New Roman" w:hAnsi="Times New Roman"/>
          <w:sz w:val="24"/>
          <w:szCs w:val="24"/>
        </w:rPr>
        <w:t>The Agriculture Sector Modernization Project (ASMP) implemented in Sri Lanka with the following Project Development Objectives:</w:t>
      </w:r>
    </w:p>
    <w:p w14:paraId="134C5F27" w14:textId="77777777" w:rsidR="007B6A40" w:rsidRPr="00FC7A52" w:rsidRDefault="007B6A40" w:rsidP="007B6A40">
      <w:pPr>
        <w:pStyle w:val="ListParagraph"/>
        <w:numPr>
          <w:ilvl w:val="0"/>
          <w:numId w:val="8"/>
        </w:numPr>
        <w:spacing w:before="240" w:after="200" w:line="276" w:lineRule="auto"/>
        <w:jc w:val="both"/>
        <w:rPr>
          <w:rFonts w:ascii="Times New Roman" w:hAnsi="Times New Roman" w:cs="Times New Roman"/>
          <w:sz w:val="24"/>
          <w:szCs w:val="24"/>
        </w:rPr>
      </w:pPr>
      <w:r w:rsidRPr="00FC7A52">
        <w:rPr>
          <w:rFonts w:ascii="Times New Roman" w:hAnsi="Times New Roman" w:cs="Times New Roman"/>
          <w:sz w:val="24"/>
          <w:szCs w:val="24"/>
        </w:rPr>
        <w:t xml:space="preserve">To support increasing agriculture productivity, </w:t>
      </w:r>
    </w:p>
    <w:p w14:paraId="73EB21F9" w14:textId="77777777" w:rsidR="007B6A40" w:rsidRPr="00FC7A52" w:rsidRDefault="007B6A40" w:rsidP="007B6A40">
      <w:pPr>
        <w:pStyle w:val="ListParagraph"/>
        <w:numPr>
          <w:ilvl w:val="0"/>
          <w:numId w:val="8"/>
        </w:numPr>
        <w:spacing w:before="240" w:after="200" w:line="276" w:lineRule="auto"/>
        <w:jc w:val="both"/>
        <w:rPr>
          <w:rFonts w:ascii="Times New Roman" w:hAnsi="Times New Roman" w:cs="Times New Roman"/>
          <w:sz w:val="24"/>
          <w:szCs w:val="24"/>
        </w:rPr>
      </w:pPr>
      <w:r w:rsidRPr="00FC7A52">
        <w:rPr>
          <w:rFonts w:ascii="Times New Roman" w:hAnsi="Times New Roman" w:cs="Times New Roman"/>
          <w:sz w:val="24"/>
          <w:szCs w:val="24"/>
        </w:rPr>
        <w:t>Improving market access and</w:t>
      </w:r>
    </w:p>
    <w:p w14:paraId="1E834040" w14:textId="77777777" w:rsidR="007B6A40" w:rsidRPr="00FC7A52" w:rsidRDefault="007B6A40" w:rsidP="007B6A40">
      <w:pPr>
        <w:pStyle w:val="ListParagraph"/>
        <w:numPr>
          <w:ilvl w:val="0"/>
          <w:numId w:val="8"/>
        </w:numPr>
        <w:spacing w:before="240" w:after="200" w:line="276" w:lineRule="auto"/>
        <w:jc w:val="both"/>
        <w:rPr>
          <w:rFonts w:ascii="Times New Roman" w:hAnsi="Times New Roman" w:cs="Times New Roman"/>
          <w:sz w:val="24"/>
          <w:szCs w:val="24"/>
        </w:rPr>
      </w:pPr>
      <w:r w:rsidRPr="00FC7A52">
        <w:rPr>
          <w:rFonts w:ascii="Times New Roman" w:hAnsi="Times New Roman" w:cs="Times New Roman"/>
          <w:sz w:val="24"/>
          <w:szCs w:val="24"/>
        </w:rPr>
        <w:t>Enhancing value addition of smallholder farmers and agribusinesses in the project areas.</w:t>
      </w:r>
    </w:p>
    <w:p w14:paraId="4B618DDB" w14:textId="77777777" w:rsidR="007B6A40" w:rsidRPr="00FC7A52" w:rsidRDefault="007B6A40" w:rsidP="00F638A1">
      <w:pPr>
        <w:pStyle w:val="ListParagraph"/>
        <w:spacing w:before="240"/>
        <w:ind w:left="270"/>
        <w:jc w:val="both"/>
        <w:rPr>
          <w:rFonts w:ascii="Times New Roman" w:hAnsi="Times New Roman" w:cs="Times New Roman"/>
          <w:sz w:val="24"/>
          <w:szCs w:val="24"/>
        </w:rPr>
      </w:pPr>
    </w:p>
    <w:p w14:paraId="408CB49B" w14:textId="0742B034" w:rsidR="007B6A40" w:rsidRPr="00FC7A52" w:rsidRDefault="007B6A40" w:rsidP="00F638A1">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The Project</w:t>
      </w:r>
      <w:r w:rsidR="00F638A1" w:rsidRPr="00FC7A52">
        <w:rPr>
          <w:rFonts w:ascii="Times New Roman" w:hAnsi="Times New Roman" w:cs="Times New Roman"/>
          <w:sz w:val="24"/>
          <w:szCs w:val="24"/>
        </w:rPr>
        <w:t xml:space="preserve"> is comprised of three components. </w:t>
      </w:r>
    </w:p>
    <w:p w14:paraId="2CB144EB" w14:textId="77777777" w:rsidR="007B6A40" w:rsidRPr="00FC7A52" w:rsidRDefault="007B6A40" w:rsidP="00F638A1">
      <w:pPr>
        <w:pStyle w:val="ListParagraph"/>
        <w:spacing w:before="240"/>
        <w:ind w:left="270"/>
        <w:jc w:val="both"/>
        <w:rPr>
          <w:rFonts w:ascii="Times New Roman" w:hAnsi="Times New Roman" w:cs="Times New Roman"/>
          <w:sz w:val="24"/>
          <w:szCs w:val="24"/>
        </w:rPr>
      </w:pPr>
    </w:p>
    <w:p w14:paraId="58F36BFC" w14:textId="3B20941C" w:rsidR="003655F0" w:rsidRPr="00FC7A52" w:rsidRDefault="00F638A1" w:rsidP="00F638A1">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 xml:space="preserve">The Component-1, Agriculture Value Chain Development, seeks to promote commercial and </w:t>
      </w:r>
      <w:r w:rsidR="00AB0006" w:rsidRPr="00FC7A52">
        <w:rPr>
          <w:rFonts w:ascii="Times New Roman" w:hAnsi="Times New Roman" w:cs="Times New Roman"/>
          <w:sz w:val="24"/>
          <w:szCs w:val="24"/>
        </w:rPr>
        <w:t>export-oriented</w:t>
      </w:r>
      <w:r w:rsidRPr="00FC7A52">
        <w:rPr>
          <w:rFonts w:ascii="Times New Roman" w:hAnsi="Times New Roman" w:cs="Times New Roman"/>
          <w:sz w:val="24"/>
          <w:szCs w:val="24"/>
        </w:rPr>
        <w:t xml:space="preserve"> </w:t>
      </w:r>
      <w:r w:rsidR="00383F1F" w:rsidRPr="00FC7A52">
        <w:rPr>
          <w:rFonts w:ascii="Times New Roman" w:hAnsi="Times New Roman" w:cs="Times New Roman"/>
          <w:sz w:val="24"/>
          <w:szCs w:val="24"/>
        </w:rPr>
        <w:t>agriculture.</w:t>
      </w:r>
    </w:p>
    <w:p w14:paraId="0D8286A8" w14:textId="56888077" w:rsidR="003655F0" w:rsidRPr="00FC7A52" w:rsidRDefault="00F638A1" w:rsidP="00F638A1">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 xml:space="preserve">The Component-2 aims </w:t>
      </w:r>
      <w:r w:rsidR="00CE0E9E">
        <w:rPr>
          <w:rFonts w:ascii="Times New Roman" w:hAnsi="Times New Roman" w:cs="Times New Roman"/>
          <w:sz w:val="24"/>
          <w:szCs w:val="24"/>
        </w:rPr>
        <w:t>at</w:t>
      </w:r>
      <w:r w:rsidRPr="00FC7A52">
        <w:rPr>
          <w:rFonts w:ascii="Times New Roman" w:hAnsi="Times New Roman" w:cs="Times New Roman"/>
          <w:sz w:val="24"/>
          <w:szCs w:val="24"/>
        </w:rPr>
        <w:t xml:space="preserve"> support</w:t>
      </w:r>
      <w:r w:rsidR="00CE0E9E">
        <w:rPr>
          <w:rFonts w:ascii="Times New Roman" w:hAnsi="Times New Roman" w:cs="Times New Roman"/>
          <w:sz w:val="24"/>
          <w:szCs w:val="24"/>
        </w:rPr>
        <w:t>ing</w:t>
      </w:r>
      <w:r w:rsidRPr="00FC7A52">
        <w:rPr>
          <w:rFonts w:ascii="Times New Roman" w:hAnsi="Times New Roman" w:cs="Times New Roman"/>
          <w:sz w:val="24"/>
          <w:szCs w:val="24"/>
        </w:rPr>
        <w:t xml:space="preserve"> smallholder farmers to produce competitive and marketable commodities, improve their ability to respond to market requirements and move towards increase</w:t>
      </w:r>
      <w:r w:rsidR="00CE0E9E">
        <w:rPr>
          <w:rFonts w:ascii="Times New Roman" w:hAnsi="Times New Roman" w:cs="Times New Roman"/>
          <w:sz w:val="24"/>
          <w:szCs w:val="24"/>
        </w:rPr>
        <w:t>d</w:t>
      </w:r>
      <w:r w:rsidRPr="00FC7A52">
        <w:rPr>
          <w:rFonts w:ascii="Times New Roman" w:hAnsi="Times New Roman" w:cs="Times New Roman"/>
          <w:sz w:val="24"/>
          <w:szCs w:val="24"/>
        </w:rPr>
        <w:t xml:space="preserve"> commercialization. </w:t>
      </w:r>
    </w:p>
    <w:p w14:paraId="42348F47" w14:textId="637481EB" w:rsidR="00F638A1" w:rsidRPr="00FC7A52" w:rsidRDefault="00F638A1" w:rsidP="00F638A1">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The Component-3 focuses on human resource management, and capacity building, logistic requirements, monitoring and evaluation, communication and coordination of the overall Project.</w:t>
      </w:r>
    </w:p>
    <w:p w14:paraId="75697307" w14:textId="77777777" w:rsidR="00F638A1" w:rsidRPr="00FC7A52" w:rsidRDefault="00F638A1" w:rsidP="00F638A1">
      <w:pPr>
        <w:pStyle w:val="ListParagraph"/>
        <w:spacing w:before="240"/>
        <w:jc w:val="both"/>
        <w:rPr>
          <w:rFonts w:ascii="Times New Roman" w:hAnsi="Times New Roman" w:cs="Times New Roman"/>
          <w:sz w:val="24"/>
          <w:szCs w:val="24"/>
        </w:rPr>
      </w:pPr>
    </w:p>
    <w:p w14:paraId="2DFB94D7" w14:textId="0FAEE998" w:rsidR="003655F0" w:rsidRPr="00FC7A52" w:rsidRDefault="003655F0" w:rsidP="003655F0">
      <w:pPr>
        <w:pStyle w:val="ListParagraph"/>
        <w:spacing w:before="240"/>
        <w:ind w:left="180"/>
        <w:jc w:val="both"/>
        <w:rPr>
          <w:rFonts w:ascii="Times New Roman" w:hAnsi="Times New Roman" w:cs="Times New Roman"/>
          <w:sz w:val="24"/>
          <w:szCs w:val="24"/>
        </w:rPr>
      </w:pPr>
      <w:r w:rsidRPr="00FC7A52">
        <w:rPr>
          <w:rFonts w:ascii="Times New Roman" w:hAnsi="Times New Roman" w:cs="Times New Roman"/>
          <w:sz w:val="24"/>
          <w:szCs w:val="24"/>
        </w:rPr>
        <w:lastRenderedPageBreak/>
        <w:t xml:space="preserve">Implementation of the component 2 </w:t>
      </w:r>
      <w:r w:rsidR="00383F1F">
        <w:rPr>
          <w:rFonts w:ascii="Times New Roman" w:hAnsi="Times New Roman" w:cs="Times New Roman"/>
          <w:sz w:val="24"/>
          <w:szCs w:val="24"/>
        </w:rPr>
        <w:t xml:space="preserve">undertaken by the Ministry of Agriculture, </w:t>
      </w:r>
      <w:r w:rsidRPr="00FC7A52">
        <w:rPr>
          <w:rFonts w:ascii="Times New Roman" w:hAnsi="Times New Roman" w:cs="Times New Roman"/>
          <w:sz w:val="24"/>
          <w:szCs w:val="24"/>
        </w:rPr>
        <w:t xml:space="preserve">started in the year 2017 with the funding of WB, USD </w:t>
      </w:r>
      <w:r w:rsidR="001B18B4" w:rsidRPr="00FC7A52">
        <w:rPr>
          <w:rFonts w:ascii="Times New Roman" w:hAnsi="Times New Roman" w:cs="Times New Roman"/>
          <w:sz w:val="24"/>
          <w:szCs w:val="24"/>
        </w:rPr>
        <w:t>64.23</w:t>
      </w:r>
      <w:r w:rsidRPr="00FC7A52">
        <w:rPr>
          <w:rFonts w:ascii="Times New Roman" w:hAnsi="Times New Roman" w:cs="Times New Roman"/>
          <w:sz w:val="24"/>
          <w:szCs w:val="24"/>
        </w:rPr>
        <w:t xml:space="preserve"> mn to implement the project in 7 districts (Jaffna, Mullative, Anuradhapura, Polonnaruwa, Batticaloa, Monaragala and Matale) of five provinces namely Northern, North Central, Eastern, Uva and Central.</w:t>
      </w:r>
      <w:r w:rsidR="00DA767E">
        <w:rPr>
          <w:rFonts w:ascii="Times New Roman" w:hAnsi="Times New Roman" w:cs="Times New Roman"/>
          <w:sz w:val="24"/>
          <w:szCs w:val="24"/>
        </w:rPr>
        <w:t xml:space="preserve"> </w:t>
      </w:r>
      <w:r w:rsidRPr="00FC7A52">
        <w:rPr>
          <w:rFonts w:ascii="Times New Roman" w:hAnsi="Times New Roman" w:cs="Times New Roman"/>
          <w:sz w:val="24"/>
          <w:szCs w:val="24"/>
        </w:rPr>
        <w:t xml:space="preserve">In the year 2021, the component 2 further supported with </w:t>
      </w:r>
      <w:r w:rsidR="00B2698D">
        <w:rPr>
          <w:rFonts w:ascii="Times New Roman" w:hAnsi="Times New Roman" w:cs="Times New Roman"/>
          <w:sz w:val="24"/>
          <w:szCs w:val="24"/>
        </w:rPr>
        <w:t>co-financing</w:t>
      </w:r>
      <w:r w:rsidR="001B0007">
        <w:rPr>
          <w:rFonts w:ascii="Times New Roman" w:hAnsi="Times New Roman" w:cs="Times New Roman"/>
          <w:sz w:val="24"/>
          <w:szCs w:val="24"/>
        </w:rPr>
        <w:t xml:space="preserve"> from the European Union, USD 23.3</w:t>
      </w:r>
      <w:r w:rsidRPr="00FC7A52">
        <w:rPr>
          <w:rFonts w:ascii="Times New Roman" w:hAnsi="Times New Roman" w:cs="Times New Roman"/>
          <w:sz w:val="24"/>
          <w:szCs w:val="24"/>
        </w:rPr>
        <w:t xml:space="preserve"> mn, to implement the same project concept in 5 additional districts (Kilinochchi, Vavuniya, Ampara, Badulla and Kandy) in the same provinces selected before.</w:t>
      </w:r>
    </w:p>
    <w:p w14:paraId="2789CA42" w14:textId="77777777" w:rsidR="003655F0" w:rsidRPr="00FC7A52" w:rsidRDefault="003655F0" w:rsidP="003655F0">
      <w:pPr>
        <w:pStyle w:val="ListParagraph"/>
        <w:spacing w:before="240"/>
        <w:ind w:left="180"/>
        <w:jc w:val="both"/>
        <w:rPr>
          <w:rFonts w:ascii="Times New Roman" w:hAnsi="Times New Roman" w:cs="Times New Roman"/>
          <w:sz w:val="24"/>
          <w:szCs w:val="24"/>
        </w:rPr>
      </w:pPr>
    </w:p>
    <w:p w14:paraId="6C210AC2" w14:textId="029AB5B8" w:rsidR="003655F0" w:rsidRPr="00FC7A52" w:rsidRDefault="003655F0" w:rsidP="003655F0">
      <w:pPr>
        <w:pStyle w:val="ListParagraph"/>
        <w:spacing w:before="240"/>
        <w:ind w:left="180"/>
        <w:jc w:val="both"/>
        <w:rPr>
          <w:rFonts w:ascii="Times New Roman" w:hAnsi="Times New Roman" w:cs="Times New Roman"/>
          <w:sz w:val="24"/>
          <w:szCs w:val="24"/>
        </w:rPr>
      </w:pPr>
      <w:r w:rsidRPr="00FC7A52">
        <w:rPr>
          <w:rFonts w:ascii="Times New Roman" w:hAnsi="Times New Roman" w:cs="Times New Roman"/>
          <w:sz w:val="24"/>
          <w:szCs w:val="24"/>
        </w:rPr>
        <w:t>Listed below are the sub-components of the Component-2 of the ASMP:</w:t>
      </w:r>
    </w:p>
    <w:p w14:paraId="71EA78FD" w14:textId="77777777" w:rsidR="003655F0" w:rsidRPr="00FC7A52" w:rsidRDefault="003655F0" w:rsidP="00F638A1">
      <w:pPr>
        <w:pStyle w:val="ListParagraph"/>
        <w:spacing w:before="240"/>
        <w:ind w:left="270"/>
        <w:jc w:val="both"/>
        <w:rPr>
          <w:rFonts w:ascii="Times New Roman" w:hAnsi="Times New Roman" w:cs="Times New Roman"/>
          <w:sz w:val="24"/>
          <w:szCs w:val="24"/>
        </w:rPr>
      </w:pPr>
    </w:p>
    <w:p w14:paraId="1C30E6A1" w14:textId="2E53E0BA" w:rsidR="001A722C" w:rsidRDefault="00F638A1" w:rsidP="004D3AC8">
      <w:pPr>
        <w:pStyle w:val="ListParagraph"/>
        <w:numPr>
          <w:ilvl w:val="1"/>
          <w:numId w:val="3"/>
        </w:numPr>
        <w:ind w:left="630" w:hanging="270"/>
        <w:rPr>
          <w:rFonts w:ascii="Times New Roman" w:hAnsi="Times New Roman" w:cs="Times New Roman"/>
          <w:sz w:val="24"/>
          <w:szCs w:val="24"/>
        </w:rPr>
      </w:pPr>
      <w:r w:rsidRPr="001A722C">
        <w:rPr>
          <w:rFonts w:ascii="Times New Roman" w:hAnsi="Times New Roman" w:cs="Times New Roman"/>
          <w:b/>
          <w:sz w:val="24"/>
          <w:szCs w:val="24"/>
        </w:rPr>
        <w:t>Farmer Training and Capacity Building:</w:t>
      </w:r>
      <w:r w:rsidRPr="001A722C">
        <w:rPr>
          <w:rFonts w:ascii="Times New Roman" w:hAnsi="Times New Roman" w:cs="Times New Roman"/>
          <w:sz w:val="24"/>
          <w:szCs w:val="24"/>
        </w:rPr>
        <w:t xml:space="preserve"> Under this Sub-component</w:t>
      </w:r>
      <w:r w:rsidR="001A722C" w:rsidRPr="001A722C">
        <w:rPr>
          <w:rFonts w:ascii="Times New Roman" w:hAnsi="Times New Roman" w:cs="Times New Roman"/>
          <w:sz w:val="24"/>
          <w:szCs w:val="24"/>
        </w:rPr>
        <w:t xml:space="preserve">, institutional </w:t>
      </w:r>
      <w:r w:rsidR="001A722C">
        <w:rPr>
          <w:rFonts w:ascii="Times New Roman" w:hAnsi="Times New Roman" w:cs="Times New Roman"/>
          <w:sz w:val="24"/>
          <w:szCs w:val="24"/>
        </w:rPr>
        <w:t xml:space="preserve">development and related </w:t>
      </w:r>
      <w:r w:rsidR="001A722C" w:rsidRPr="001A722C">
        <w:rPr>
          <w:rFonts w:ascii="Times New Roman" w:hAnsi="Times New Roman" w:cs="Times New Roman"/>
          <w:sz w:val="24"/>
          <w:szCs w:val="24"/>
        </w:rPr>
        <w:t xml:space="preserve">capacity building activities are carried out in order to establish and empower Farmer </w:t>
      </w:r>
      <w:r w:rsidR="00AB7040" w:rsidRPr="001A722C">
        <w:rPr>
          <w:rFonts w:ascii="Times New Roman" w:hAnsi="Times New Roman" w:cs="Times New Roman"/>
          <w:sz w:val="24"/>
          <w:szCs w:val="24"/>
        </w:rPr>
        <w:t>Companies</w:t>
      </w:r>
      <w:r w:rsidR="00AB7040">
        <w:rPr>
          <w:rFonts w:ascii="Times New Roman" w:hAnsi="Times New Roman" w:cs="Times New Roman"/>
          <w:sz w:val="24"/>
          <w:szCs w:val="24"/>
        </w:rPr>
        <w:t xml:space="preserve"> (FC) in each crop cluster established by the project</w:t>
      </w:r>
      <w:r w:rsidR="001A722C" w:rsidRPr="001A722C">
        <w:rPr>
          <w:rFonts w:ascii="Times New Roman" w:hAnsi="Times New Roman" w:cs="Times New Roman"/>
          <w:sz w:val="24"/>
          <w:szCs w:val="24"/>
        </w:rPr>
        <w:t>.</w:t>
      </w:r>
    </w:p>
    <w:p w14:paraId="0ABD4662" w14:textId="77777777" w:rsidR="004D3AC8" w:rsidRPr="001A722C" w:rsidRDefault="004D3AC8" w:rsidP="004D3AC8">
      <w:pPr>
        <w:pStyle w:val="ListParagraph"/>
        <w:ind w:left="900" w:hanging="360"/>
        <w:rPr>
          <w:rFonts w:ascii="Times New Roman" w:hAnsi="Times New Roman" w:cs="Times New Roman"/>
          <w:sz w:val="24"/>
          <w:szCs w:val="24"/>
        </w:rPr>
      </w:pPr>
    </w:p>
    <w:p w14:paraId="11896CD7" w14:textId="4FB4726E" w:rsidR="00F638A1" w:rsidRPr="00FC7A52" w:rsidRDefault="00F638A1" w:rsidP="004D3AC8">
      <w:pPr>
        <w:pStyle w:val="ListParagraph"/>
        <w:numPr>
          <w:ilvl w:val="1"/>
          <w:numId w:val="3"/>
        </w:numPr>
        <w:spacing w:before="240" w:after="200" w:line="276" w:lineRule="auto"/>
        <w:ind w:left="720"/>
        <w:jc w:val="both"/>
        <w:rPr>
          <w:rFonts w:ascii="Times New Roman" w:hAnsi="Times New Roman" w:cs="Times New Roman"/>
          <w:sz w:val="24"/>
          <w:szCs w:val="24"/>
        </w:rPr>
      </w:pPr>
      <w:r w:rsidRPr="00FC7A52">
        <w:rPr>
          <w:rFonts w:ascii="Times New Roman" w:hAnsi="Times New Roman" w:cs="Times New Roman"/>
          <w:b/>
          <w:sz w:val="24"/>
          <w:szCs w:val="24"/>
        </w:rPr>
        <w:t xml:space="preserve"> Agriculture Technology </w:t>
      </w:r>
      <w:r w:rsidR="00AB7040">
        <w:rPr>
          <w:rFonts w:ascii="Times New Roman" w:hAnsi="Times New Roman" w:cs="Times New Roman"/>
          <w:b/>
          <w:sz w:val="24"/>
          <w:szCs w:val="24"/>
        </w:rPr>
        <w:t xml:space="preserve">Demonstration </w:t>
      </w:r>
      <w:r w:rsidRPr="00FC7A52">
        <w:rPr>
          <w:rFonts w:ascii="Times New Roman" w:hAnsi="Times New Roman" w:cs="Times New Roman"/>
          <w:b/>
          <w:sz w:val="24"/>
          <w:szCs w:val="24"/>
        </w:rPr>
        <w:t>Parks (ATDPs):</w:t>
      </w:r>
      <w:r w:rsidRPr="00FC7A52">
        <w:rPr>
          <w:rFonts w:ascii="Times New Roman" w:hAnsi="Times New Roman" w:cs="Times New Roman"/>
          <w:sz w:val="24"/>
          <w:szCs w:val="24"/>
        </w:rPr>
        <w:t xml:space="preserve"> This is the main </w:t>
      </w:r>
      <w:r w:rsidR="00EE2EAC">
        <w:rPr>
          <w:rFonts w:ascii="Times New Roman" w:hAnsi="Times New Roman" w:cs="Times New Roman"/>
          <w:sz w:val="24"/>
          <w:szCs w:val="24"/>
        </w:rPr>
        <w:t>s</w:t>
      </w:r>
      <w:r w:rsidRPr="00FC7A52">
        <w:rPr>
          <w:rFonts w:ascii="Times New Roman" w:hAnsi="Times New Roman" w:cs="Times New Roman"/>
          <w:sz w:val="24"/>
          <w:szCs w:val="24"/>
        </w:rPr>
        <w:t xml:space="preserve">ub-component </w:t>
      </w:r>
      <w:r w:rsidR="00CE35CC" w:rsidRPr="00FC7A52">
        <w:rPr>
          <w:rFonts w:ascii="Times New Roman" w:hAnsi="Times New Roman" w:cs="Times New Roman"/>
          <w:sz w:val="24"/>
          <w:szCs w:val="24"/>
        </w:rPr>
        <w:t xml:space="preserve">of </w:t>
      </w:r>
      <w:r w:rsidRPr="00FC7A52">
        <w:rPr>
          <w:rFonts w:ascii="Times New Roman" w:hAnsi="Times New Roman" w:cs="Times New Roman"/>
          <w:sz w:val="24"/>
          <w:szCs w:val="24"/>
        </w:rPr>
        <w:t xml:space="preserve">the Component-2 of ASMP. </w:t>
      </w:r>
      <w:r w:rsidR="00DE4AC5" w:rsidRPr="00FC7A52">
        <w:rPr>
          <w:rFonts w:ascii="Times New Roman" w:hAnsi="Times New Roman" w:cs="Times New Roman"/>
          <w:sz w:val="24"/>
          <w:szCs w:val="24"/>
        </w:rPr>
        <w:t xml:space="preserve"> Selection of a</w:t>
      </w:r>
      <w:r w:rsidRPr="00FC7A52">
        <w:rPr>
          <w:rFonts w:ascii="Times New Roman" w:hAnsi="Times New Roman" w:cs="Times New Roman"/>
          <w:sz w:val="24"/>
          <w:szCs w:val="24"/>
        </w:rPr>
        <w:t>ll crop cluster</w:t>
      </w:r>
      <w:r w:rsidR="00DE4AC5" w:rsidRPr="00FC7A52">
        <w:rPr>
          <w:rFonts w:ascii="Times New Roman" w:hAnsi="Times New Roman" w:cs="Times New Roman"/>
          <w:sz w:val="24"/>
          <w:szCs w:val="24"/>
        </w:rPr>
        <w:t>s</w:t>
      </w:r>
      <w:r w:rsidR="00592DBE" w:rsidRPr="00FC7A52">
        <w:rPr>
          <w:rFonts w:ascii="Times New Roman" w:hAnsi="Times New Roman" w:cs="Times New Roman"/>
          <w:sz w:val="24"/>
          <w:szCs w:val="24"/>
        </w:rPr>
        <w:t xml:space="preserve"> (minimum of 3 clusters per each district)</w:t>
      </w:r>
      <w:r w:rsidRPr="00FC7A52">
        <w:rPr>
          <w:rFonts w:ascii="Times New Roman" w:hAnsi="Times New Roman" w:cs="Times New Roman"/>
          <w:sz w:val="24"/>
          <w:szCs w:val="24"/>
        </w:rPr>
        <w:t xml:space="preserve">, design, establishment and continuity of crop clusters is ensured under this sub-component. Each individual member farmer </w:t>
      </w:r>
      <w:r w:rsidR="00592DBE" w:rsidRPr="00FC7A52">
        <w:rPr>
          <w:rFonts w:ascii="Times New Roman" w:hAnsi="Times New Roman" w:cs="Times New Roman"/>
          <w:sz w:val="24"/>
          <w:szCs w:val="24"/>
        </w:rPr>
        <w:t>of the</w:t>
      </w:r>
      <w:r w:rsidR="00DE4AC5" w:rsidRPr="00FC7A52">
        <w:rPr>
          <w:rFonts w:ascii="Times New Roman" w:hAnsi="Times New Roman" w:cs="Times New Roman"/>
          <w:sz w:val="24"/>
          <w:szCs w:val="24"/>
        </w:rPr>
        <w:t xml:space="preserve"> crop clusters will be a member of </w:t>
      </w:r>
      <w:r w:rsidR="00592DBE" w:rsidRPr="00FC7A52">
        <w:rPr>
          <w:rFonts w:ascii="Times New Roman" w:hAnsi="Times New Roman" w:cs="Times New Roman"/>
          <w:sz w:val="24"/>
          <w:szCs w:val="24"/>
        </w:rPr>
        <w:t>the FC</w:t>
      </w:r>
      <w:r w:rsidRPr="00FC7A52">
        <w:rPr>
          <w:rFonts w:ascii="Times New Roman" w:hAnsi="Times New Roman" w:cs="Times New Roman"/>
          <w:sz w:val="24"/>
          <w:szCs w:val="24"/>
        </w:rPr>
        <w:t xml:space="preserve"> </w:t>
      </w:r>
      <w:r w:rsidR="00DE4AC5" w:rsidRPr="00FC7A52">
        <w:rPr>
          <w:rFonts w:ascii="Times New Roman" w:hAnsi="Times New Roman" w:cs="Times New Roman"/>
          <w:sz w:val="24"/>
          <w:szCs w:val="24"/>
        </w:rPr>
        <w:t xml:space="preserve">there, </w:t>
      </w:r>
      <w:r w:rsidRPr="00FC7A52">
        <w:rPr>
          <w:rFonts w:ascii="Times New Roman" w:hAnsi="Times New Roman" w:cs="Times New Roman"/>
          <w:sz w:val="24"/>
          <w:szCs w:val="24"/>
        </w:rPr>
        <w:t xml:space="preserve">will receive a technology package as a grant under this Sub-component. In addition, farming related collective assets, certain technical exposure visits, </w:t>
      </w:r>
      <w:r w:rsidR="00592DBE" w:rsidRPr="00FC7A52">
        <w:rPr>
          <w:rFonts w:ascii="Times New Roman" w:hAnsi="Times New Roman" w:cs="Times New Roman"/>
          <w:sz w:val="24"/>
          <w:szCs w:val="24"/>
        </w:rPr>
        <w:t xml:space="preserve">technical </w:t>
      </w:r>
      <w:r w:rsidRPr="00FC7A52">
        <w:rPr>
          <w:rFonts w:ascii="Times New Roman" w:hAnsi="Times New Roman" w:cs="Times New Roman"/>
          <w:sz w:val="24"/>
          <w:szCs w:val="24"/>
        </w:rPr>
        <w:t>training and awareness, specific technical consultancies will be delivered under this Sub-component.</w:t>
      </w:r>
    </w:p>
    <w:p w14:paraId="60212F13" w14:textId="77777777" w:rsidR="00F638A1" w:rsidRPr="00FC7A52" w:rsidRDefault="00F638A1" w:rsidP="004D3AC8">
      <w:pPr>
        <w:pStyle w:val="ListParagraph"/>
        <w:spacing w:before="240"/>
        <w:ind w:left="810" w:hanging="360"/>
        <w:jc w:val="both"/>
        <w:rPr>
          <w:rFonts w:ascii="Times New Roman" w:hAnsi="Times New Roman" w:cs="Times New Roman"/>
          <w:sz w:val="24"/>
          <w:szCs w:val="24"/>
        </w:rPr>
      </w:pPr>
      <w:r w:rsidRPr="00FC7A52">
        <w:rPr>
          <w:rFonts w:ascii="Times New Roman" w:hAnsi="Times New Roman" w:cs="Times New Roman"/>
          <w:sz w:val="24"/>
          <w:szCs w:val="24"/>
        </w:rPr>
        <w:t xml:space="preserve"> </w:t>
      </w:r>
    </w:p>
    <w:p w14:paraId="4EC1FEEE" w14:textId="185B89AC" w:rsidR="00F638A1" w:rsidRPr="004D3AC8" w:rsidRDefault="00F638A1" w:rsidP="004D3AC8">
      <w:pPr>
        <w:pStyle w:val="ListParagraph"/>
        <w:numPr>
          <w:ilvl w:val="1"/>
          <w:numId w:val="3"/>
        </w:numPr>
        <w:spacing w:before="240" w:after="200" w:line="276" w:lineRule="auto"/>
        <w:ind w:left="810"/>
        <w:jc w:val="both"/>
        <w:rPr>
          <w:rFonts w:ascii="Times New Roman" w:hAnsi="Times New Roman" w:cs="Times New Roman"/>
          <w:color w:val="000000" w:themeColor="text1"/>
          <w:sz w:val="24"/>
          <w:szCs w:val="24"/>
        </w:rPr>
      </w:pPr>
      <w:r w:rsidRPr="004D3AC8">
        <w:rPr>
          <w:rFonts w:ascii="Times New Roman" w:hAnsi="Times New Roman" w:cs="Times New Roman"/>
          <w:b/>
          <w:sz w:val="24"/>
          <w:szCs w:val="24"/>
        </w:rPr>
        <w:t>Production and Market Infrastructure:</w:t>
      </w:r>
      <w:r w:rsidRPr="004D3AC8">
        <w:rPr>
          <w:rFonts w:ascii="Times New Roman" w:hAnsi="Times New Roman" w:cs="Times New Roman"/>
          <w:sz w:val="24"/>
          <w:szCs w:val="24"/>
        </w:rPr>
        <w:t xml:space="preserve"> Under this Sub-component, Cluster / ATDP specific market infrastructures</w:t>
      </w:r>
      <w:r w:rsidR="004D3AC8" w:rsidRPr="004D3AC8">
        <w:rPr>
          <w:rFonts w:ascii="Times New Roman" w:hAnsi="Times New Roman" w:cs="Times New Roman"/>
          <w:sz w:val="24"/>
          <w:szCs w:val="24"/>
        </w:rPr>
        <w:t xml:space="preserve"> such as </w:t>
      </w:r>
      <w:r w:rsidR="004D3AC8" w:rsidRPr="004D3AC8">
        <w:t>cluster</w:t>
      </w:r>
      <w:r w:rsidR="004D3AC8" w:rsidRPr="004D3AC8">
        <w:rPr>
          <w:rFonts w:ascii="Times New Roman" w:hAnsi="Times New Roman" w:cs="Times New Roman"/>
          <w:sz w:val="24"/>
          <w:szCs w:val="24"/>
        </w:rPr>
        <w:t xml:space="preserve"> specific common Agro Processing /collection centers</w:t>
      </w:r>
      <w:r w:rsidRPr="004D3AC8">
        <w:rPr>
          <w:rFonts w:ascii="Times New Roman" w:hAnsi="Times New Roman" w:cs="Times New Roman"/>
          <w:sz w:val="24"/>
          <w:szCs w:val="24"/>
        </w:rPr>
        <w:t xml:space="preserve"> identified market access roads and </w:t>
      </w:r>
      <w:r w:rsidR="004D3AC8" w:rsidRPr="004D3AC8">
        <w:rPr>
          <w:rFonts w:ascii="Times New Roman" w:hAnsi="Times New Roman" w:cs="Times New Roman"/>
          <w:sz w:val="24"/>
          <w:szCs w:val="24"/>
        </w:rPr>
        <w:t xml:space="preserve">Compost Making Units, required irrigation infrastructures, </w:t>
      </w:r>
      <w:r w:rsidRPr="004D3AC8">
        <w:rPr>
          <w:rFonts w:ascii="Times New Roman" w:hAnsi="Times New Roman" w:cs="Times New Roman"/>
          <w:sz w:val="24"/>
          <w:szCs w:val="24"/>
        </w:rPr>
        <w:t xml:space="preserve">any other specific supportive infrastructures will be established. </w:t>
      </w:r>
    </w:p>
    <w:p w14:paraId="1E946D0A" w14:textId="77777777" w:rsidR="004D3AC8" w:rsidRPr="004D3AC8" w:rsidRDefault="004D3AC8" w:rsidP="004D3AC8">
      <w:pPr>
        <w:pStyle w:val="ListParagraph"/>
        <w:ind w:hanging="360"/>
        <w:rPr>
          <w:rFonts w:ascii="Times New Roman" w:hAnsi="Times New Roman" w:cs="Times New Roman"/>
          <w:color w:val="000000" w:themeColor="text1"/>
          <w:sz w:val="24"/>
          <w:szCs w:val="24"/>
        </w:rPr>
      </w:pPr>
    </w:p>
    <w:p w14:paraId="035DBDDE" w14:textId="051D128D" w:rsidR="00F638A1" w:rsidRPr="00FC7A52" w:rsidRDefault="00F638A1" w:rsidP="004D3AC8">
      <w:pPr>
        <w:pStyle w:val="ListParagraph"/>
        <w:numPr>
          <w:ilvl w:val="1"/>
          <w:numId w:val="3"/>
        </w:numPr>
        <w:spacing w:before="240" w:after="200" w:line="276" w:lineRule="auto"/>
        <w:ind w:left="810"/>
        <w:jc w:val="both"/>
        <w:rPr>
          <w:rFonts w:ascii="Times New Roman" w:hAnsi="Times New Roman" w:cs="Times New Roman"/>
          <w:color w:val="000000" w:themeColor="text1"/>
          <w:sz w:val="24"/>
          <w:szCs w:val="24"/>
        </w:rPr>
      </w:pPr>
      <w:r w:rsidRPr="00FC7A52">
        <w:rPr>
          <w:rFonts w:ascii="Times New Roman" w:hAnsi="Times New Roman" w:cs="Times New Roman"/>
          <w:b/>
          <w:color w:val="000000" w:themeColor="text1"/>
          <w:sz w:val="24"/>
          <w:szCs w:val="24"/>
        </w:rPr>
        <w:t>Analytical and Policy Advisory Support:</w:t>
      </w:r>
      <w:r w:rsidRPr="00FC7A52">
        <w:rPr>
          <w:rFonts w:ascii="Times New Roman" w:hAnsi="Times New Roman" w:cs="Times New Roman"/>
          <w:color w:val="000000" w:themeColor="text1"/>
          <w:sz w:val="24"/>
          <w:szCs w:val="24"/>
        </w:rPr>
        <w:t xml:space="preserve"> Related </w:t>
      </w:r>
      <w:r w:rsidR="00EE2EAC">
        <w:rPr>
          <w:rFonts w:ascii="Times New Roman" w:hAnsi="Times New Roman" w:cs="Times New Roman"/>
          <w:color w:val="000000" w:themeColor="text1"/>
          <w:sz w:val="24"/>
          <w:szCs w:val="24"/>
        </w:rPr>
        <w:t>p</w:t>
      </w:r>
      <w:r w:rsidRPr="00FC7A52">
        <w:rPr>
          <w:rFonts w:ascii="Times New Roman" w:hAnsi="Times New Roman" w:cs="Times New Roman"/>
          <w:color w:val="000000" w:themeColor="text1"/>
          <w:sz w:val="24"/>
          <w:szCs w:val="24"/>
        </w:rPr>
        <w:t xml:space="preserve">olicy </w:t>
      </w:r>
      <w:r w:rsidR="00EE2EAC">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tudies as well as required </w:t>
      </w:r>
      <w:r w:rsidR="00EE2EAC">
        <w:rPr>
          <w:rFonts w:ascii="Times New Roman" w:hAnsi="Times New Roman" w:cs="Times New Roman"/>
          <w:color w:val="000000" w:themeColor="text1"/>
          <w:sz w:val="24"/>
          <w:szCs w:val="24"/>
        </w:rPr>
        <w:t>a</w:t>
      </w:r>
      <w:r w:rsidRPr="00FC7A52">
        <w:rPr>
          <w:rFonts w:ascii="Times New Roman" w:hAnsi="Times New Roman" w:cs="Times New Roman"/>
          <w:color w:val="000000" w:themeColor="text1"/>
          <w:sz w:val="24"/>
          <w:szCs w:val="24"/>
        </w:rPr>
        <w:t xml:space="preserve">nalytical </w:t>
      </w:r>
      <w:r w:rsidR="00EE2EAC">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tudies are </w:t>
      </w:r>
      <w:r w:rsidR="00592DBE" w:rsidRPr="00FC7A52">
        <w:rPr>
          <w:rFonts w:ascii="Times New Roman" w:hAnsi="Times New Roman" w:cs="Times New Roman"/>
          <w:color w:val="000000" w:themeColor="text1"/>
          <w:sz w:val="24"/>
          <w:szCs w:val="24"/>
        </w:rPr>
        <w:t xml:space="preserve">to be </w:t>
      </w:r>
      <w:r w:rsidRPr="00FC7A52">
        <w:rPr>
          <w:rFonts w:ascii="Times New Roman" w:hAnsi="Times New Roman" w:cs="Times New Roman"/>
          <w:color w:val="000000" w:themeColor="text1"/>
          <w:sz w:val="24"/>
          <w:szCs w:val="24"/>
        </w:rPr>
        <w:t xml:space="preserve">carried out under this particular </w:t>
      </w:r>
      <w:r w:rsidR="00EE2EAC">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ub-component. In addition, conducting certain related assessments / evaluations, organizing </w:t>
      </w:r>
      <w:r w:rsidR="00EE2EAC">
        <w:rPr>
          <w:rFonts w:ascii="Times New Roman" w:hAnsi="Times New Roman" w:cs="Times New Roman"/>
          <w:color w:val="000000" w:themeColor="text1"/>
          <w:sz w:val="24"/>
          <w:szCs w:val="24"/>
        </w:rPr>
        <w:t xml:space="preserve">of </w:t>
      </w:r>
      <w:r w:rsidRPr="00FC7A52">
        <w:rPr>
          <w:rFonts w:ascii="Times New Roman" w:hAnsi="Times New Roman" w:cs="Times New Roman"/>
          <w:color w:val="000000" w:themeColor="text1"/>
          <w:sz w:val="24"/>
          <w:szCs w:val="24"/>
        </w:rPr>
        <w:t xml:space="preserve">Techno Forums, Policy Forums, formulation Policy / Strategy briefs / guidelines </w:t>
      </w:r>
      <w:r w:rsidR="00592DBE" w:rsidRPr="00FC7A52">
        <w:rPr>
          <w:rFonts w:ascii="Times New Roman" w:hAnsi="Times New Roman" w:cs="Times New Roman"/>
          <w:color w:val="000000" w:themeColor="text1"/>
          <w:sz w:val="24"/>
          <w:szCs w:val="24"/>
        </w:rPr>
        <w:t xml:space="preserve">will be </w:t>
      </w:r>
      <w:r w:rsidRPr="00FC7A52">
        <w:rPr>
          <w:rFonts w:ascii="Times New Roman" w:hAnsi="Times New Roman" w:cs="Times New Roman"/>
          <w:color w:val="000000" w:themeColor="text1"/>
          <w:sz w:val="24"/>
          <w:szCs w:val="24"/>
        </w:rPr>
        <w:t>carried out.</w:t>
      </w:r>
    </w:p>
    <w:p w14:paraId="4C7CDF52" w14:textId="77777777" w:rsidR="007C57B5" w:rsidRPr="00FC7A52" w:rsidRDefault="007C57B5" w:rsidP="007C57B5">
      <w:pPr>
        <w:pStyle w:val="ListParagraph"/>
        <w:rPr>
          <w:rFonts w:ascii="Times New Roman" w:hAnsi="Times New Roman" w:cs="Times New Roman"/>
          <w:color w:val="000000" w:themeColor="text1"/>
          <w:sz w:val="24"/>
          <w:szCs w:val="24"/>
        </w:rPr>
      </w:pPr>
    </w:p>
    <w:p w14:paraId="7176AD79" w14:textId="33C00AEA" w:rsidR="007C57B5" w:rsidRPr="00FC7A52" w:rsidRDefault="007C57B5" w:rsidP="006A23BB">
      <w:pPr>
        <w:pStyle w:val="ListParagraph"/>
        <w:ind w:hanging="540"/>
        <w:rPr>
          <w:rFonts w:ascii="Times New Roman" w:hAnsi="Times New Roman" w:cs="Times New Roman"/>
          <w:color w:val="000000" w:themeColor="text1"/>
          <w:sz w:val="24"/>
          <w:szCs w:val="24"/>
        </w:rPr>
      </w:pPr>
      <w:r w:rsidRPr="00FC7A52">
        <w:rPr>
          <w:rFonts w:ascii="Times New Roman" w:hAnsi="Times New Roman" w:cs="Times New Roman"/>
          <w:sz w:val="24"/>
          <w:szCs w:val="24"/>
        </w:rPr>
        <w:t>This particular</w:t>
      </w:r>
      <w:r w:rsidR="00C77386" w:rsidRPr="00FC7A52">
        <w:rPr>
          <w:rFonts w:ascii="Times New Roman" w:hAnsi="Times New Roman" w:cs="Times New Roman"/>
          <w:sz w:val="24"/>
          <w:szCs w:val="24"/>
        </w:rPr>
        <w:t xml:space="preserve"> consultancy </w:t>
      </w:r>
      <w:r w:rsidRPr="00FC7A52">
        <w:rPr>
          <w:rFonts w:ascii="Times New Roman" w:hAnsi="Times New Roman" w:cs="Times New Roman"/>
          <w:sz w:val="24"/>
          <w:szCs w:val="24"/>
        </w:rPr>
        <w:t xml:space="preserve">assignment </w:t>
      </w:r>
      <w:r w:rsidR="00DA767E" w:rsidRPr="00FC7A52">
        <w:rPr>
          <w:rFonts w:ascii="Times New Roman" w:hAnsi="Times New Roman" w:cs="Times New Roman"/>
          <w:sz w:val="24"/>
          <w:szCs w:val="24"/>
        </w:rPr>
        <w:t>instigates</w:t>
      </w:r>
      <w:r w:rsidRPr="00FC7A52">
        <w:rPr>
          <w:rFonts w:ascii="Times New Roman" w:hAnsi="Times New Roman" w:cs="Times New Roman"/>
          <w:sz w:val="24"/>
          <w:szCs w:val="24"/>
        </w:rPr>
        <w:t xml:space="preserve"> under the sub-component (d) of </w:t>
      </w:r>
      <w:r w:rsidR="004D3AC8" w:rsidRPr="00FC7A52">
        <w:rPr>
          <w:rFonts w:ascii="Times New Roman" w:hAnsi="Times New Roman" w:cs="Times New Roman"/>
          <w:sz w:val="24"/>
          <w:szCs w:val="24"/>
        </w:rPr>
        <w:t xml:space="preserve">the </w:t>
      </w:r>
      <w:r w:rsidR="004D3AC8">
        <w:rPr>
          <w:rFonts w:ascii="Times New Roman" w:hAnsi="Times New Roman" w:cs="Times New Roman"/>
          <w:sz w:val="24"/>
          <w:szCs w:val="24"/>
        </w:rPr>
        <w:t>Component</w:t>
      </w:r>
      <w:r w:rsidRPr="00FC7A52">
        <w:rPr>
          <w:rFonts w:ascii="Times New Roman" w:hAnsi="Times New Roman" w:cs="Times New Roman"/>
          <w:sz w:val="24"/>
          <w:szCs w:val="24"/>
        </w:rPr>
        <w:t>-2.</w:t>
      </w:r>
    </w:p>
    <w:p w14:paraId="70E9F95C" w14:textId="77777777" w:rsidR="007C57B5" w:rsidRPr="00FC7A52" w:rsidRDefault="007C57B5" w:rsidP="007C57B5">
      <w:pPr>
        <w:pStyle w:val="ListParagraph"/>
        <w:rPr>
          <w:rFonts w:ascii="Times New Roman" w:hAnsi="Times New Roman" w:cs="Times New Roman"/>
          <w:color w:val="000000" w:themeColor="text1"/>
          <w:sz w:val="24"/>
          <w:szCs w:val="24"/>
        </w:rPr>
      </w:pPr>
    </w:p>
    <w:p w14:paraId="279D927C" w14:textId="77777777" w:rsidR="00F638A1" w:rsidRPr="00FC7A52" w:rsidRDefault="00F638A1" w:rsidP="00F638A1">
      <w:pPr>
        <w:pStyle w:val="ListParagraph"/>
        <w:numPr>
          <w:ilvl w:val="0"/>
          <w:numId w:val="3"/>
        </w:numPr>
        <w:spacing w:before="240" w:after="200" w:line="276" w:lineRule="auto"/>
        <w:ind w:left="630"/>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Project Management:</w:t>
      </w:r>
    </w:p>
    <w:p w14:paraId="63095571" w14:textId="77777777" w:rsidR="00F638A1" w:rsidRPr="00FC7A52" w:rsidRDefault="00F638A1" w:rsidP="00F638A1">
      <w:pPr>
        <w:pStyle w:val="ListParagraph"/>
        <w:spacing w:before="240"/>
        <w:ind w:left="630"/>
        <w:jc w:val="both"/>
        <w:rPr>
          <w:rFonts w:ascii="Times New Roman" w:hAnsi="Times New Roman" w:cs="Times New Roman"/>
          <w:b/>
          <w:color w:val="000000" w:themeColor="text1"/>
          <w:sz w:val="24"/>
          <w:szCs w:val="24"/>
        </w:rPr>
      </w:pPr>
    </w:p>
    <w:p w14:paraId="781FCB4E" w14:textId="4E93177F" w:rsidR="00F638A1" w:rsidRPr="00FC7A52" w:rsidRDefault="004D3AC8" w:rsidP="00F638A1">
      <w:pPr>
        <w:pStyle w:val="ListParagraph"/>
        <w:spacing w:before="240"/>
        <w:ind w:left="284"/>
        <w:jc w:val="both"/>
        <w:rPr>
          <w:rFonts w:ascii="Times New Roman" w:hAnsi="Times New Roman" w:cs="Times New Roman"/>
          <w:color w:val="000000" w:themeColor="text1"/>
          <w:sz w:val="24"/>
          <w:szCs w:val="24"/>
        </w:rPr>
      </w:pPr>
      <w:r w:rsidRPr="004D3AC8">
        <w:rPr>
          <w:rFonts w:ascii="Times New Roman" w:hAnsi="Times New Roman" w:cs="Times New Roman"/>
          <w:color w:val="000000" w:themeColor="text1"/>
          <w:sz w:val="24"/>
          <w:szCs w:val="24"/>
        </w:rPr>
        <w:t>Ministry of Agriculture</w:t>
      </w:r>
      <w:r w:rsidR="00C604EA">
        <w:rPr>
          <w:rFonts w:ascii="Times New Roman" w:hAnsi="Times New Roman" w:cs="Times New Roman"/>
          <w:color w:val="000000" w:themeColor="text1"/>
          <w:sz w:val="24"/>
          <w:szCs w:val="24"/>
        </w:rPr>
        <w:t xml:space="preserve"> and Plantation Industries </w:t>
      </w:r>
      <w:r w:rsidR="00C604EA" w:rsidRPr="004D3AC8">
        <w:rPr>
          <w:rFonts w:ascii="Times New Roman" w:hAnsi="Times New Roman" w:cs="Times New Roman"/>
          <w:color w:val="000000" w:themeColor="text1"/>
          <w:sz w:val="24"/>
          <w:szCs w:val="24"/>
        </w:rPr>
        <w:t>implement</w:t>
      </w:r>
      <w:r w:rsidRPr="004D3A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manage </w:t>
      </w:r>
      <w:r w:rsidRPr="004D3AC8">
        <w:rPr>
          <w:rFonts w:ascii="Times New Roman" w:hAnsi="Times New Roman" w:cs="Times New Roman"/>
          <w:color w:val="000000" w:themeColor="text1"/>
          <w:sz w:val="24"/>
          <w:szCs w:val="24"/>
        </w:rPr>
        <w:t>the project</w:t>
      </w:r>
      <w:r w:rsidR="00C604EA">
        <w:rPr>
          <w:rStyle w:val="FootnoteReference"/>
          <w:rFonts w:ascii="Times New Roman" w:hAnsi="Times New Roman" w:cs="Times New Roman"/>
          <w:color w:val="000000" w:themeColor="text1"/>
          <w:sz w:val="24"/>
          <w:szCs w:val="24"/>
        </w:rPr>
        <w:footnoteReference w:id="1"/>
      </w:r>
      <w:r w:rsidRPr="004D3AC8">
        <w:rPr>
          <w:rFonts w:ascii="Times New Roman" w:hAnsi="Times New Roman" w:cs="Times New Roman"/>
          <w:color w:val="000000" w:themeColor="text1"/>
          <w:sz w:val="24"/>
          <w:szCs w:val="24"/>
        </w:rPr>
        <w:t xml:space="preserve"> activities </w:t>
      </w:r>
      <w:r>
        <w:rPr>
          <w:rFonts w:ascii="Times New Roman" w:hAnsi="Times New Roman" w:cs="Times New Roman"/>
          <w:color w:val="000000" w:themeColor="text1"/>
          <w:sz w:val="24"/>
          <w:szCs w:val="24"/>
        </w:rPr>
        <w:t xml:space="preserve">through the </w:t>
      </w:r>
      <w:r w:rsidR="00F638A1" w:rsidRPr="00FC7A52">
        <w:rPr>
          <w:rFonts w:ascii="Times New Roman" w:hAnsi="Times New Roman" w:cs="Times New Roman"/>
          <w:color w:val="000000" w:themeColor="text1"/>
          <w:sz w:val="24"/>
          <w:szCs w:val="24"/>
        </w:rPr>
        <w:t xml:space="preserve">Project Management Unit (PMU) of the ASMP </w:t>
      </w:r>
      <w:r>
        <w:rPr>
          <w:rFonts w:ascii="Times New Roman" w:hAnsi="Times New Roman" w:cs="Times New Roman"/>
          <w:color w:val="000000" w:themeColor="text1"/>
          <w:sz w:val="24"/>
          <w:szCs w:val="24"/>
        </w:rPr>
        <w:t xml:space="preserve">in Colombo </w:t>
      </w:r>
      <w:r w:rsidR="00F638A1" w:rsidRPr="00FC7A52">
        <w:rPr>
          <w:rFonts w:ascii="Times New Roman" w:hAnsi="Times New Roman" w:cs="Times New Roman"/>
          <w:color w:val="000000" w:themeColor="text1"/>
          <w:sz w:val="24"/>
          <w:szCs w:val="24"/>
        </w:rPr>
        <w:t xml:space="preserve">together with the Provincial Project </w:t>
      </w:r>
      <w:r w:rsidR="00F638A1" w:rsidRPr="00FC7A52">
        <w:rPr>
          <w:rFonts w:ascii="Times New Roman" w:hAnsi="Times New Roman" w:cs="Times New Roman"/>
          <w:color w:val="000000" w:themeColor="text1"/>
          <w:sz w:val="24"/>
          <w:szCs w:val="24"/>
        </w:rPr>
        <w:lastRenderedPageBreak/>
        <w:t xml:space="preserve">Management Units (PPMUs) with the support and guidance of </w:t>
      </w:r>
      <w:r w:rsidRPr="00FC7A52">
        <w:rPr>
          <w:rFonts w:ascii="Times New Roman" w:hAnsi="Times New Roman" w:cs="Times New Roman"/>
          <w:color w:val="000000" w:themeColor="text1"/>
          <w:sz w:val="24"/>
          <w:szCs w:val="24"/>
        </w:rPr>
        <w:t>the Provincial</w:t>
      </w:r>
      <w:r w:rsidR="00F638A1" w:rsidRPr="00FC7A52">
        <w:rPr>
          <w:rFonts w:ascii="Times New Roman" w:hAnsi="Times New Roman" w:cs="Times New Roman"/>
          <w:color w:val="000000" w:themeColor="text1"/>
          <w:sz w:val="24"/>
          <w:szCs w:val="24"/>
        </w:rPr>
        <w:t xml:space="preserve"> Ministries of Agriculture and other relevant stakeholders.</w:t>
      </w:r>
    </w:p>
    <w:p w14:paraId="76C767D1" w14:textId="77777777" w:rsidR="00F638A1" w:rsidRPr="00FC7A52" w:rsidRDefault="00F638A1" w:rsidP="00F638A1">
      <w:pPr>
        <w:pStyle w:val="ListParagraph"/>
        <w:spacing w:before="240"/>
        <w:ind w:left="284"/>
        <w:jc w:val="both"/>
        <w:rPr>
          <w:rFonts w:ascii="Times New Roman" w:hAnsi="Times New Roman" w:cs="Times New Roman"/>
          <w:color w:val="000000" w:themeColor="text1"/>
          <w:sz w:val="24"/>
          <w:szCs w:val="24"/>
        </w:rPr>
      </w:pPr>
    </w:p>
    <w:p w14:paraId="5AE6C020" w14:textId="69BD702A" w:rsidR="00F638A1" w:rsidRPr="00FC7A52" w:rsidRDefault="00F638A1" w:rsidP="00F638A1">
      <w:pPr>
        <w:pStyle w:val="ListParagraph"/>
        <w:spacing w:before="240"/>
        <w:ind w:left="284"/>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The Project is technically steered, and monitored by the National Project Steering Committee he</w:t>
      </w:r>
      <w:r w:rsidR="004D3AC8">
        <w:rPr>
          <w:rFonts w:ascii="Times New Roman" w:hAnsi="Times New Roman" w:cs="Times New Roman"/>
          <w:color w:val="000000" w:themeColor="text1"/>
          <w:sz w:val="24"/>
          <w:szCs w:val="24"/>
        </w:rPr>
        <w:t>aded by the Secretary to the Ministry of Agriculture</w:t>
      </w:r>
      <w:r w:rsidR="00C604EA">
        <w:rPr>
          <w:rFonts w:ascii="Times New Roman" w:hAnsi="Times New Roman" w:cs="Times New Roman"/>
          <w:color w:val="000000" w:themeColor="text1"/>
          <w:sz w:val="24"/>
          <w:szCs w:val="24"/>
        </w:rPr>
        <w:t xml:space="preserve"> and Plantation Industries. R</w:t>
      </w:r>
      <w:r w:rsidRPr="00FC7A52">
        <w:rPr>
          <w:rFonts w:ascii="Times New Roman" w:hAnsi="Times New Roman" w:cs="Times New Roman"/>
          <w:color w:val="000000" w:themeColor="text1"/>
          <w:sz w:val="24"/>
          <w:szCs w:val="24"/>
        </w:rPr>
        <w:t xml:space="preserve">espective Provincial Steering Committees </w:t>
      </w:r>
      <w:r w:rsidR="00C604EA">
        <w:rPr>
          <w:rFonts w:ascii="Times New Roman" w:hAnsi="Times New Roman" w:cs="Times New Roman"/>
          <w:color w:val="000000" w:themeColor="text1"/>
          <w:sz w:val="24"/>
          <w:szCs w:val="24"/>
        </w:rPr>
        <w:t xml:space="preserve">are </w:t>
      </w:r>
      <w:r w:rsidRPr="00FC7A52">
        <w:rPr>
          <w:rFonts w:ascii="Times New Roman" w:hAnsi="Times New Roman" w:cs="Times New Roman"/>
          <w:color w:val="000000" w:themeColor="text1"/>
          <w:sz w:val="24"/>
          <w:szCs w:val="24"/>
        </w:rPr>
        <w:t>head</w:t>
      </w:r>
      <w:r w:rsidR="00C604EA">
        <w:rPr>
          <w:rFonts w:ascii="Times New Roman" w:hAnsi="Times New Roman" w:cs="Times New Roman"/>
          <w:color w:val="000000" w:themeColor="text1"/>
          <w:sz w:val="24"/>
          <w:szCs w:val="24"/>
        </w:rPr>
        <w:t>ed by the Chief Secretary of each</w:t>
      </w:r>
      <w:r w:rsidRPr="00FC7A52">
        <w:rPr>
          <w:rFonts w:ascii="Times New Roman" w:hAnsi="Times New Roman" w:cs="Times New Roman"/>
          <w:color w:val="000000" w:themeColor="text1"/>
          <w:sz w:val="24"/>
          <w:szCs w:val="24"/>
        </w:rPr>
        <w:t xml:space="preserve"> Province.</w:t>
      </w:r>
      <w:r w:rsidR="00DA767E">
        <w:rPr>
          <w:rFonts w:ascii="Times New Roman" w:hAnsi="Times New Roman" w:cs="Times New Roman"/>
          <w:color w:val="000000" w:themeColor="text1"/>
          <w:sz w:val="24"/>
          <w:szCs w:val="24"/>
        </w:rPr>
        <w:t xml:space="preserve"> </w:t>
      </w:r>
    </w:p>
    <w:p w14:paraId="6165678F" w14:textId="77777777" w:rsidR="00F638A1" w:rsidRPr="00FC7A52" w:rsidRDefault="00F638A1" w:rsidP="00F638A1">
      <w:pPr>
        <w:pStyle w:val="ListParagraph"/>
        <w:spacing w:before="240"/>
        <w:ind w:left="284"/>
        <w:jc w:val="both"/>
        <w:rPr>
          <w:rFonts w:ascii="Times New Roman" w:hAnsi="Times New Roman" w:cs="Times New Roman"/>
          <w:color w:val="000000" w:themeColor="text1"/>
          <w:sz w:val="24"/>
          <w:szCs w:val="24"/>
        </w:rPr>
      </w:pPr>
    </w:p>
    <w:p w14:paraId="1A81798B" w14:textId="77777777" w:rsidR="00032642" w:rsidRPr="00FC7A52" w:rsidRDefault="00032642" w:rsidP="00F638A1">
      <w:pPr>
        <w:pStyle w:val="ListParagraph"/>
        <w:spacing w:before="240"/>
        <w:ind w:left="270"/>
        <w:jc w:val="both"/>
        <w:rPr>
          <w:rFonts w:ascii="Times New Roman" w:hAnsi="Times New Roman" w:cs="Times New Roman"/>
          <w:bCs/>
          <w:color w:val="000000" w:themeColor="text1"/>
          <w:sz w:val="24"/>
          <w:szCs w:val="24"/>
        </w:rPr>
      </w:pPr>
    </w:p>
    <w:p w14:paraId="624CC76F" w14:textId="3870AAF0" w:rsidR="00714162" w:rsidRPr="00FC7A52" w:rsidRDefault="001F6D19" w:rsidP="00F638A1">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t>Background</w:t>
      </w:r>
      <w:r w:rsidR="000F3DE0">
        <w:rPr>
          <w:rFonts w:ascii="Times New Roman" w:hAnsi="Times New Roman" w:cs="Times New Roman"/>
          <w:b/>
          <w:bCs/>
          <w:sz w:val="24"/>
          <w:szCs w:val="24"/>
        </w:rPr>
        <w:t xml:space="preserve"> for </w:t>
      </w:r>
      <w:r w:rsidR="00C750BE">
        <w:rPr>
          <w:rFonts w:ascii="Times New Roman" w:hAnsi="Times New Roman" w:cs="Times New Roman"/>
          <w:b/>
          <w:bCs/>
          <w:sz w:val="24"/>
          <w:szCs w:val="24"/>
        </w:rPr>
        <w:t xml:space="preserve">the proposed </w:t>
      </w:r>
      <w:r w:rsidR="000F3DE0">
        <w:rPr>
          <w:rFonts w:ascii="Times New Roman" w:hAnsi="Times New Roman" w:cs="Times New Roman"/>
          <w:b/>
          <w:bCs/>
          <w:sz w:val="24"/>
          <w:szCs w:val="24"/>
        </w:rPr>
        <w:t>Assignment</w:t>
      </w:r>
    </w:p>
    <w:p w14:paraId="7C7169B6" w14:textId="77777777" w:rsidR="003F2C49" w:rsidRDefault="003F2C49" w:rsidP="00A17560">
      <w:pPr>
        <w:pStyle w:val="ListParagraph"/>
        <w:ind w:left="270"/>
        <w:jc w:val="both"/>
        <w:rPr>
          <w:rFonts w:ascii="Times New Roman" w:hAnsi="Times New Roman" w:cs="Times New Roman"/>
          <w:sz w:val="24"/>
          <w:szCs w:val="24"/>
        </w:rPr>
      </w:pPr>
    </w:p>
    <w:p w14:paraId="38710EB4" w14:textId="3881033B" w:rsidR="008164AF" w:rsidRDefault="008164AF" w:rsidP="00A17560">
      <w:pPr>
        <w:pStyle w:val="ListParagraph"/>
        <w:ind w:left="270"/>
        <w:jc w:val="both"/>
        <w:rPr>
          <w:rFonts w:ascii="Times New Roman" w:hAnsi="Times New Roman" w:cs="Times New Roman"/>
          <w:sz w:val="24"/>
          <w:szCs w:val="24"/>
        </w:rPr>
      </w:pPr>
      <w:r w:rsidRPr="008164AF">
        <w:rPr>
          <w:rFonts w:ascii="Times New Roman" w:hAnsi="Times New Roman" w:cs="Times New Roman"/>
          <w:sz w:val="24"/>
          <w:szCs w:val="24"/>
        </w:rPr>
        <w:t>A Partnership Agreement is a contract between one or more businesses or individuals who are choosing to run a business together. Partnership Agreements define the initial contribution and future co</w:t>
      </w:r>
      <w:r w:rsidR="001A09F7">
        <w:rPr>
          <w:rFonts w:ascii="Times New Roman" w:hAnsi="Times New Roman" w:cs="Times New Roman"/>
          <w:sz w:val="24"/>
          <w:szCs w:val="24"/>
        </w:rPr>
        <w:t>ntributions that are expected from</w:t>
      </w:r>
      <w:r w:rsidRPr="008164AF">
        <w:rPr>
          <w:rFonts w:ascii="Times New Roman" w:hAnsi="Times New Roman" w:cs="Times New Roman"/>
          <w:sz w:val="24"/>
          <w:szCs w:val="24"/>
        </w:rPr>
        <w:t xml:space="preserve"> the partners.</w:t>
      </w:r>
    </w:p>
    <w:p w14:paraId="18787675" w14:textId="77777777" w:rsidR="008164AF" w:rsidRDefault="008164AF" w:rsidP="00A17560">
      <w:pPr>
        <w:pStyle w:val="ListParagraph"/>
        <w:ind w:left="270"/>
        <w:jc w:val="both"/>
        <w:rPr>
          <w:rFonts w:ascii="Times New Roman" w:hAnsi="Times New Roman" w:cs="Times New Roman"/>
          <w:sz w:val="24"/>
          <w:szCs w:val="24"/>
        </w:rPr>
      </w:pPr>
    </w:p>
    <w:p w14:paraId="32A197E2" w14:textId="43C78162" w:rsidR="00C61316" w:rsidRPr="00C61316" w:rsidRDefault="00C61316" w:rsidP="00A17560">
      <w:pPr>
        <w:pStyle w:val="ListParagraph"/>
        <w:ind w:left="270"/>
        <w:jc w:val="both"/>
        <w:rPr>
          <w:rFonts w:ascii="Times New Roman" w:hAnsi="Times New Roman" w:cs="Times New Roman"/>
          <w:sz w:val="24"/>
          <w:szCs w:val="24"/>
        </w:rPr>
      </w:pPr>
      <w:r w:rsidRPr="00C61316">
        <w:rPr>
          <w:rFonts w:ascii="Times New Roman" w:hAnsi="Times New Roman" w:cs="Times New Roman"/>
          <w:sz w:val="24"/>
          <w:szCs w:val="24"/>
        </w:rPr>
        <w:t xml:space="preserve">The agreement lays out the responsibilities of each partner in the business, how much of the business each partner owns, and how much profit and loss each partner is responsible for. It also includes rules about how partners will manage the business and addresses potential scenarios that could affect the business, such as the death of a partner or how a partner can leave the company. There can be </w:t>
      </w:r>
      <w:r w:rsidR="003F2C49">
        <w:rPr>
          <w:rFonts w:ascii="Times New Roman" w:hAnsi="Times New Roman" w:cs="Times New Roman"/>
          <w:sz w:val="24"/>
          <w:szCs w:val="24"/>
        </w:rPr>
        <w:t>verb</w:t>
      </w:r>
      <w:r w:rsidRPr="00C61316">
        <w:rPr>
          <w:rFonts w:ascii="Times New Roman" w:hAnsi="Times New Roman" w:cs="Times New Roman"/>
          <w:sz w:val="24"/>
          <w:szCs w:val="24"/>
        </w:rPr>
        <w:t>al agreements as well.</w:t>
      </w:r>
    </w:p>
    <w:p w14:paraId="7C4C8CCB" w14:textId="77777777" w:rsidR="00C61316" w:rsidRPr="00C61316" w:rsidRDefault="00C61316" w:rsidP="00A17560">
      <w:pPr>
        <w:pStyle w:val="ListParagraph"/>
        <w:ind w:left="270"/>
        <w:jc w:val="both"/>
        <w:rPr>
          <w:rFonts w:ascii="Times New Roman" w:hAnsi="Times New Roman" w:cs="Times New Roman"/>
          <w:sz w:val="24"/>
          <w:szCs w:val="24"/>
        </w:rPr>
      </w:pPr>
    </w:p>
    <w:p w14:paraId="1FC243D4" w14:textId="4D7AD605" w:rsidR="00C61316" w:rsidRPr="00C61316" w:rsidRDefault="00C61316" w:rsidP="00C750BE">
      <w:pPr>
        <w:pStyle w:val="ListParagraph"/>
        <w:ind w:left="270"/>
        <w:jc w:val="both"/>
        <w:rPr>
          <w:rFonts w:ascii="Times New Roman" w:hAnsi="Times New Roman" w:cs="Times New Roman"/>
          <w:sz w:val="24"/>
          <w:szCs w:val="24"/>
        </w:rPr>
      </w:pPr>
      <w:r w:rsidRPr="00C61316">
        <w:rPr>
          <w:rFonts w:ascii="Times New Roman" w:hAnsi="Times New Roman" w:cs="Times New Roman"/>
          <w:sz w:val="24"/>
          <w:szCs w:val="24"/>
        </w:rPr>
        <w:t xml:space="preserve">A partnership agreement lays the foundation for success in a business. To create an agreement, partners will have to get together and make clear decisions about who will play what role, how they will fund the </w:t>
      </w:r>
      <w:r w:rsidR="003F2C49">
        <w:rPr>
          <w:rFonts w:ascii="Times New Roman" w:hAnsi="Times New Roman" w:cs="Times New Roman"/>
          <w:sz w:val="24"/>
          <w:szCs w:val="24"/>
        </w:rPr>
        <w:t>business, how they will share</w:t>
      </w:r>
      <w:r w:rsidRPr="00C61316">
        <w:rPr>
          <w:rFonts w:ascii="Times New Roman" w:hAnsi="Times New Roman" w:cs="Times New Roman"/>
          <w:sz w:val="24"/>
          <w:szCs w:val="24"/>
        </w:rPr>
        <w:t xml:space="preserve"> profit and losses, and how they will handle new partners and departing ones. A partnership helps to minimize disputes among partners and gives them clear guidelines when disagreements do arise.</w:t>
      </w:r>
    </w:p>
    <w:p w14:paraId="7AB0EE0F" w14:textId="77777777" w:rsidR="00C61316" w:rsidRPr="00C61316" w:rsidRDefault="00C61316" w:rsidP="00C750BE">
      <w:pPr>
        <w:pStyle w:val="ListParagraph"/>
        <w:ind w:left="270"/>
        <w:jc w:val="both"/>
        <w:rPr>
          <w:rFonts w:ascii="Times New Roman" w:hAnsi="Times New Roman" w:cs="Times New Roman"/>
          <w:sz w:val="24"/>
          <w:szCs w:val="24"/>
        </w:rPr>
      </w:pPr>
    </w:p>
    <w:p w14:paraId="70A9B1AD" w14:textId="49BADC0C" w:rsidR="00C61316" w:rsidRPr="00C61316" w:rsidRDefault="00C61316" w:rsidP="00C750BE">
      <w:pPr>
        <w:pStyle w:val="ListParagraph"/>
        <w:ind w:left="270"/>
        <w:jc w:val="both"/>
        <w:rPr>
          <w:rFonts w:ascii="Times New Roman" w:hAnsi="Times New Roman" w:cs="Times New Roman"/>
          <w:sz w:val="24"/>
          <w:szCs w:val="24"/>
        </w:rPr>
      </w:pPr>
      <w:r w:rsidRPr="00C61316">
        <w:rPr>
          <w:rFonts w:ascii="Times New Roman" w:hAnsi="Times New Roman" w:cs="Times New Roman"/>
          <w:sz w:val="24"/>
          <w:szCs w:val="24"/>
        </w:rPr>
        <w:t>A large number of fragmented holdings characterize Sri</w:t>
      </w:r>
      <w:r w:rsidR="0010420C">
        <w:rPr>
          <w:rFonts w:ascii="Times New Roman" w:hAnsi="Times New Roman" w:cs="Times New Roman"/>
          <w:sz w:val="24"/>
          <w:szCs w:val="24"/>
        </w:rPr>
        <w:t xml:space="preserve"> Lankan agriculture and about</w:t>
      </w:r>
      <w:r w:rsidRPr="00C61316">
        <w:rPr>
          <w:rFonts w:ascii="Times New Roman" w:hAnsi="Times New Roman" w:cs="Times New Roman"/>
          <w:sz w:val="24"/>
          <w:szCs w:val="24"/>
        </w:rPr>
        <w:t xml:space="preserve"> 1.65 million smallholder farmers are responsible for 80 percent of total food production</w:t>
      </w:r>
      <w:r w:rsidR="0010420C">
        <w:rPr>
          <w:rFonts w:ascii="Times New Roman" w:hAnsi="Times New Roman" w:cs="Times New Roman"/>
          <w:sz w:val="24"/>
          <w:szCs w:val="24"/>
        </w:rPr>
        <w:t xml:space="preserve"> of the country</w:t>
      </w:r>
      <w:r w:rsidRPr="00C61316">
        <w:rPr>
          <w:rFonts w:ascii="Times New Roman" w:hAnsi="Times New Roman" w:cs="Times New Roman"/>
          <w:sz w:val="24"/>
          <w:szCs w:val="24"/>
        </w:rPr>
        <w:t xml:space="preserve">. As being </w:t>
      </w:r>
      <w:r w:rsidR="003F2C49">
        <w:rPr>
          <w:rFonts w:ascii="Times New Roman" w:hAnsi="Times New Roman" w:cs="Times New Roman"/>
          <w:sz w:val="24"/>
          <w:szCs w:val="24"/>
        </w:rPr>
        <w:t xml:space="preserve">a </w:t>
      </w:r>
      <w:r w:rsidRPr="00C61316">
        <w:rPr>
          <w:rFonts w:ascii="Times New Roman" w:hAnsi="Times New Roman" w:cs="Times New Roman"/>
          <w:sz w:val="24"/>
          <w:szCs w:val="24"/>
        </w:rPr>
        <w:t>highly unorganized</w:t>
      </w:r>
      <w:r w:rsidR="003F2C49">
        <w:rPr>
          <w:rFonts w:ascii="Times New Roman" w:hAnsi="Times New Roman" w:cs="Times New Roman"/>
          <w:sz w:val="24"/>
          <w:szCs w:val="24"/>
        </w:rPr>
        <w:t xml:space="preserve"> sector</w:t>
      </w:r>
      <w:r w:rsidRPr="00C61316">
        <w:rPr>
          <w:rFonts w:ascii="Times New Roman" w:hAnsi="Times New Roman" w:cs="Times New Roman"/>
          <w:sz w:val="24"/>
          <w:szCs w:val="24"/>
        </w:rPr>
        <w:t xml:space="preserve">, the </w:t>
      </w:r>
      <w:r w:rsidR="003F2C49">
        <w:rPr>
          <w:rFonts w:ascii="Times New Roman" w:hAnsi="Times New Roman" w:cs="Times New Roman"/>
          <w:sz w:val="24"/>
          <w:szCs w:val="24"/>
        </w:rPr>
        <w:t xml:space="preserve">smallholder </w:t>
      </w:r>
      <w:r w:rsidRPr="00C61316">
        <w:rPr>
          <w:rFonts w:ascii="Times New Roman" w:hAnsi="Times New Roman" w:cs="Times New Roman"/>
          <w:sz w:val="24"/>
          <w:szCs w:val="24"/>
        </w:rPr>
        <w:t xml:space="preserve">farmers are not capable of </w:t>
      </w:r>
      <w:r w:rsidR="003F2C49" w:rsidRPr="00C61316">
        <w:rPr>
          <w:rFonts w:ascii="Times New Roman" w:hAnsi="Times New Roman" w:cs="Times New Roman"/>
          <w:sz w:val="24"/>
          <w:szCs w:val="24"/>
        </w:rPr>
        <w:t>getting</w:t>
      </w:r>
      <w:r w:rsidRPr="00C61316">
        <w:rPr>
          <w:rFonts w:ascii="Times New Roman" w:hAnsi="Times New Roman" w:cs="Times New Roman"/>
          <w:sz w:val="24"/>
          <w:szCs w:val="24"/>
        </w:rPr>
        <w:t xml:space="preserve"> a good value for their farm produce.</w:t>
      </w:r>
    </w:p>
    <w:p w14:paraId="56D596E0" w14:textId="0A4EADC9" w:rsidR="005C7211" w:rsidRPr="0087743F" w:rsidRDefault="005C7211" w:rsidP="00942D92">
      <w:pPr>
        <w:ind w:left="270"/>
        <w:jc w:val="both"/>
        <w:rPr>
          <w:rFonts w:ascii="Times New Roman" w:hAnsi="Times New Roman" w:cs="Times New Roman"/>
          <w:sz w:val="24"/>
          <w:szCs w:val="24"/>
        </w:rPr>
      </w:pPr>
      <w:r>
        <w:rPr>
          <w:rFonts w:ascii="Times New Roman" w:hAnsi="Times New Roman" w:cs="Times New Roman"/>
          <w:sz w:val="24"/>
          <w:szCs w:val="24"/>
        </w:rPr>
        <w:t xml:space="preserve">Generally, </w:t>
      </w:r>
      <w:r w:rsidRPr="0087743F">
        <w:rPr>
          <w:rFonts w:ascii="Times New Roman" w:hAnsi="Times New Roman" w:cs="Times New Roman"/>
          <w:sz w:val="24"/>
          <w:szCs w:val="24"/>
        </w:rPr>
        <w:t xml:space="preserve">in agricultural marketing activities, multiple intermediaries eat up most of the revenue and the smallholder producers get relatively smaller share of </w:t>
      </w:r>
      <w:r>
        <w:rPr>
          <w:rFonts w:ascii="Times New Roman" w:hAnsi="Times New Roman" w:cs="Times New Roman"/>
          <w:sz w:val="24"/>
          <w:szCs w:val="24"/>
        </w:rPr>
        <w:t xml:space="preserve">the price </w:t>
      </w:r>
      <w:r w:rsidRPr="0087743F">
        <w:rPr>
          <w:rFonts w:ascii="Times New Roman" w:hAnsi="Times New Roman" w:cs="Times New Roman"/>
          <w:sz w:val="24"/>
          <w:szCs w:val="24"/>
        </w:rPr>
        <w:t xml:space="preserve">what the consumers pay. </w:t>
      </w:r>
      <w:r w:rsidRPr="00C61316">
        <w:rPr>
          <w:rFonts w:ascii="Times New Roman" w:hAnsi="Times New Roman" w:cs="Times New Roman"/>
          <w:sz w:val="24"/>
          <w:szCs w:val="24"/>
        </w:rPr>
        <w:t xml:space="preserve">As per </w:t>
      </w:r>
      <w:r>
        <w:rPr>
          <w:rFonts w:ascii="Times New Roman" w:hAnsi="Times New Roman" w:cs="Times New Roman"/>
          <w:sz w:val="24"/>
          <w:szCs w:val="24"/>
        </w:rPr>
        <w:t xml:space="preserve">the </w:t>
      </w:r>
      <w:r w:rsidRPr="00C61316">
        <w:rPr>
          <w:rFonts w:ascii="Times New Roman" w:hAnsi="Times New Roman" w:cs="Times New Roman"/>
          <w:sz w:val="24"/>
          <w:szCs w:val="24"/>
        </w:rPr>
        <w:t>agricultural communities</w:t>
      </w:r>
      <w:r>
        <w:rPr>
          <w:rFonts w:ascii="Times New Roman" w:hAnsi="Times New Roman" w:cs="Times New Roman"/>
          <w:sz w:val="24"/>
          <w:szCs w:val="24"/>
        </w:rPr>
        <w:t xml:space="preserve"> in other countries</w:t>
      </w:r>
      <w:r w:rsidRPr="00C61316">
        <w:rPr>
          <w:rFonts w:ascii="Times New Roman" w:hAnsi="Times New Roman" w:cs="Times New Roman"/>
          <w:sz w:val="24"/>
          <w:szCs w:val="24"/>
        </w:rPr>
        <w:t>, the</w:t>
      </w:r>
      <w:r>
        <w:rPr>
          <w:rFonts w:ascii="Times New Roman" w:hAnsi="Times New Roman" w:cs="Times New Roman"/>
          <w:sz w:val="24"/>
          <w:szCs w:val="24"/>
        </w:rPr>
        <w:t xml:space="preserve"> problem of marketing of smallholder</w:t>
      </w:r>
      <w:r w:rsidRPr="00C61316">
        <w:rPr>
          <w:rFonts w:ascii="Times New Roman" w:hAnsi="Times New Roman" w:cs="Times New Roman"/>
          <w:sz w:val="24"/>
          <w:szCs w:val="24"/>
        </w:rPr>
        <w:t xml:space="preserve"> farmers can be resolved by organizing their </w:t>
      </w:r>
      <w:r>
        <w:rPr>
          <w:rFonts w:ascii="Times New Roman" w:hAnsi="Times New Roman" w:cs="Times New Roman"/>
          <w:sz w:val="24"/>
          <w:szCs w:val="24"/>
        </w:rPr>
        <w:t xml:space="preserve">agriculture as a </w:t>
      </w:r>
      <w:r w:rsidRPr="00C61316">
        <w:rPr>
          <w:rFonts w:ascii="Times New Roman" w:hAnsi="Times New Roman" w:cs="Times New Roman"/>
          <w:sz w:val="24"/>
          <w:szCs w:val="24"/>
        </w:rPr>
        <w:t xml:space="preserve">business through farmer-producer organizations. </w:t>
      </w:r>
      <w:r>
        <w:rPr>
          <w:rFonts w:ascii="Times New Roman" w:hAnsi="Times New Roman" w:cs="Times New Roman"/>
          <w:sz w:val="24"/>
          <w:szCs w:val="24"/>
        </w:rPr>
        <w:t>The primary objective of having</w:t>
      </w:r>
      <w:r w:rsidRPr="0087743F">
        <w:rPr>
          <w:rFonts w:ascii="Times New Roman" w:hAnsi="Times New Roman" w:cs="Times New Roman"/>
          <w:sz w:val="24"/>
          <w:szCs w:val="24"/>
        </w:rPr>
        <w:t xml:space="preserve"> farmer producer organization is to ensure healthier income for the farmers </w:t>
      </w:r>
      <w:r w:rsidR="00E73A4B">
        <w:rPr>
          <w:rFonts w:ascii="Times New Roman" w:hAnsi="Times New Roman" w:cs="Times New Roman"/>
          <w:sz w:val="24"/>
          <w:szCs w:val="24"/>
        </w:rPr>
        <w:t>by undertaking</w:t>
      </w:r>
      <w:r>
        <w:rPr>
          <w:rFonts w:ascii="Times New Roman" w:hAnsi="Times New Roman" w:cs="Times New Roman"/>
          <w:sz w:val="24"/>
          <w:szCs w:val="24"/>
        </w:rPr>
        <w:t xml:space="preserve"> marketing </w:t>
      </w:r>
      <w:r w:rsidR="00E73A4B">
        <w:rPr>
          <w:rFonts w:ascii="Times New Roman" w:hAnsi="Times New Roman" w:cs="Times New Roman"/>
          <w:sz w:val="24"/>
          <w:szCs w:val="24"/>
        </w:rPr>
        <w:t xml:space="preserve">activities </w:t>
      </w:r>
      <w:r w:rsidRPr="0087743F">
        <w:rPr>
          <w:rFonts w:ascii="Times New Roman" w:hAnsi="Times New Roman" w:cs="Times New Roman"/>
          <w:sz w:val="24"/>
          <w:szCs w:val="24"/>
        </w:rPr>
        <w:t xml:space="preserve">through their own organizational setup. </w:t>
      </w:r>
      <w:r>
        <w:rPr>
          <w:rFonts w:ascii="Times New Roman" w:hAnsi="Times New Roman" w:cs="Times New Roman"/>
          <w:sz w:val="24"/>
          <w:szCs w:val="24"/>
        </w:rPr>
        <w:t xml:space="preserve">Farmers </w:t>
      </w:r>
      <w:r w:rsidRPr="0087743F">
        <w:rPr>
          <w:rFonts w:ascii="Times New Roman" w:hAnsi="Times New Roman" w:cs="Times New Roman"/>
          <w:sz w:val="24"/>
          <w:szCs w:val="24"/>
        </w:rPr>
        <w:t xml:space="preserve">can get the benefits of economies of scale and even possess an enhanced bargaining power to deal with the direct marketplace. </w:t>
      </w:r>
    </w:p>
    <w:p w14:paraId="0C3B4B9C" w14:textId="023A3351" w:rsidR="00C61316" w:rsidRPr="00C61316" w:rsidRDefault="0010420C" w:rsidP="00942D92">
      <w:pPr>
        <w:pStyle w:val="ListParagraph"/>
        <w:ind w:left="270"/>
        <w:jc w:val="both"/>
        <w:rPr>
          <w:rFonts w:ascii="Times New Roman" w:hAnsi="Times New Roman" w:cs="Times New Roman"/>
          <w:sz w:val="24"/>
          <w:szCs w:val="24"/>
        </w:rPr>
      </w:pPr>
      <w:r w:rsidRPr="005C7211">
        <w:rPr>
          <w:rFonts w:ascii="Times New Roman" w:hAnsi="Times New Roman" w:cs="Times New Roman"/>
          <w:sz w:val="24"/>
          <w:szCs w:val="24"/>
        </w:rPr>
        <w:t>The ASMP has taken</w:t>
      </w:r>
      <w:r w:rsidR="0087743F" w:rsidRPr="005C7211">
        <w:rPr>
          <w:rFonts w:ascii="Times New Roman" w:hAnsi="Times New Roman" w:cs="Times New Roman"/>
          <w:sz w:val="24"/>
          <w:szCs w:val="24"/>
        </w:rPr>
        <w:t xml:space="preserve"> the </w:t>
      </w:r>
      <w:r w:rsidR="0049523C" w:rsidRPr="005C7211">
        <w:rPr>
          <w:rFonts w:ascii="Times New Roman" w:hAnsi="Times New Roman" w:cs="Times New Roman"/>
          <w:sz w:val="24"/>
          <w:szCs w:val="24"/>
        </w:rPr>
        <w:t>initiative and identified</w:t>
      </w:r>
      <w:r w:rsidR="0087743F" w:rsidRPr="005C7211">
        <w:rPr>
          <w:rFonts w:ascii="Times New Roman" w:hAnsi="Times New Roman" w:cs="Times New Roman"/>
          <w:sz w:val="24"/>
          <w:szCs w:val="24"/>
        </w:rPr>
        <w:t xml:space="preserve"> Farmer Companies (Public Unlisted Company model) as the appropriate</w:t>
      </w:r>
      <w:r w:rsidR="0087743F" w:rsidRPr="005C7211">
        <w:t xml:space="preserve"> </w:t>
      </w:r>
      <w:r w:rsidR="0087743F" w:rsidRPr="005C7211">
        <w:rPr>
          <w:rFonts w:ascii="Times New Roman" w:hAnsi="Times New Roman" w:cs="Times New Roman"/>
          <w:sz w:val="24"/>
          <w:szCs w:val="24"/>
        </w:rPr>
        <w:t>farmer-producer organization type for ASMP beneficiary farmers. All crop clusters established by the ASMP is having a farmer company to</w:t>
      </w:r>
      <w:r w:rsidR="00C61316" w:rsidRPr="005C7211">
        <w:rPr>
          <w:rFonts w:ascii="Times New Roman" w:hAnsi="Times New Roman" w:cs="Times New Roman"/>
          <w:sz w:val="24"/>
          <w:szCs w:val="24"/>
        </w:rPr>
        <w:t xml:space="preserve"> support fa</w:t>
      </w:r>
      <w:r w:rsidR="00E73A4B">
        <w:rPr>
          <w:rFonts w:ascii="Times New Roman" w:hAnsi="Times New Roman" w:cs="Times New Roman"/>
          <w:sz w:val="24"/>
          <w:szCs w:val="24"/>
        </w:rPr>
        <w:t>rmers in a wide range of activities</w:t>
      </w:r>
      <w:r w:rsidR="00C61316" w:rsidRPr="005C7211">
        <w:rPr>
          <w:rFonts w:ascii="Times New Roman" w:hAnsi="Times New Roman" w:cs="Times New Roman"/>
          <w:sz w:val="24"/>
          <w:szCs w:val="24"/>
        </w:rPr>
        <w:t xml:space="preserve"> </w:t>
      </w:r>
      <w:r w:rsidR="00981EAE" w:rsidRPr="005C7211">
        <w:rPr>
          <w:rFonts w:ascii="Times New Roman" w:hAnsi="Times New Roman" w:cs="Times New Roman"/>
          <w:sz w:val="24"/>
          <w:szCs w:val="24"/>
        </w:rPr>
        <w:t>starting from</w:t>
      </w:r>
      <w:r w:rsidR="00C61316" w:rsidRPr="005C7211">
        <w:rPr>
          <w:rFonts w:ascii="Times New Roman" w:hAnsi="Times New Roman" w:cs="Times New Roman"/>
          <w:sz w:val="24"/>
          <w:szCs w:val="24"/>
        </w:rPr>
        <w:t xml:space="preserve"> input </w:t>
      </w:r>
      <w:r w:rsidR="00E73A4B" w:rsidRPr="005C7211">
        <w:rPr>
          <w:rFonts w:ascii="Times New Roman" w:hAnsi="Times New Roman" w:cs="Times New Roman"/>
          <w:sz w:val="24"/>
          <w:szCs w:val="24"/>
        </w:rPr>
        <w:t xml:space="preserve">procurement </w:t>
      </w:r>
      <w:r w:rsidR="00E73A4B">
        <w:rPr>
          <w:rFonts w:ascii="Times New Roman" w:hAnsi="Times New Roman" w:cs="Times New Roman"/>
          <w:sz w:val="24"/>
          <w:szCs w:val="24"/>
        </w:rPr>
        <w:t xml:space="preserve">and </w:t>
      </w:r>
      <w:r w:rsidR="00C61316" w:rsidRPr="005C7211">
        <w:rPr>
          <w:rFonts w:ascii="Times New Roman" w:hAnsi="Times New Roman" w:cs="Times New Roman"/>
          <w:sz w:val="24"/>
          <w:szCs w:val="24"/>
        </w:rPr>
        <w:t>to</w:t>
      </w:r>
      <w:r w:rsidR="00E73A4B" w:rsidRPr="00E73A4B">
        <w:t xml:space="preserve"> </w:t>
      </w:r>
      <w:r w:rsidR="00E73A4B" w:rsidRPr="00E73A4B">
        <w:rPr>
          <w:rFonts w:ascii="Times New Roman" w:hAnsi="Times New Roman" w:cs="Times New Roman"/>
          <w:sz w:val="24"/>
          <w:szCs w:val="24"/>
        </w:rPr>
        <w:t>sell the farm produce</w:t>
      </w:r>
      <w:r w:rsidR="00C61316" w:rsidRPr="005C7211">
        <w:rPr>
          <w:rFonts w:ascii="Times New Roman" w:hAnsi="Times New Roman" w:cs="Times New Roman"/>
          <w:sz w:val="24"/>
          <w:szCs w:val="24"/>
        </w:rPr>
        <w:t xml:space="preserve"> </w:t>
      </w:r>
      <w:r w:rsidR="00E73A4B">
        <w:rPr>
          <w:rFonts w:ascii="Times New Roman" w:hAnsi="Times New Roman" w:cs="Times New Roman"/>
          <w:sz w:val="24"/>
          <w:szCs w:val="24"/>
        </w:rPr>
        <w:t xml:space="preserve">by </w:t>
      </w:r>
      <w:r w:rsidR="00C61316" w:rsidRPr="005C7211">
        <w:rPr>
          <w:rFonts w:ascii="Times New Roman" w:hAnsi="Times New Roman" w:cs="Times New Roman"/>
          <w:sz w:val="24"/>
          <w:szCs w:val="24"/>
        </w:rPr>
        <w:t xml:space="preserve">having </w:t>
      </w:r>
      <w:r w:rsidR="00E73A4B">
        <w:rPr>
          <w:rFonts w:ascii="Times New Roman" w:hAnsi="Times New Roman" w:cs="Times New Roman"/>
          <w:sz w:val="24"/>
          <w:szCs w:val="24"/>
        </w:rPr>
        <w:t xml:space="preserve">appropriate </w:t>
      </w:r>
      <w:r w:rsidR="00C61316" w:rsidRPr="005C7211">
        <w:rPr>
          <w:rFonts w:ascii="Times New Roman" w:hAnsi="Times New Roman" w:cs="Times New Roman"/>
          <w:sz w:val="24"/>
          <w:szCs w:val="24"/>
        </w:rPr>
        <w:t xml:space="preserve">market </w:t>
      </w:r>
      <w:r w:rsidR="00E73A4B">
        <w:rPr>
          <w:rFonts w:ascii="Times New Roman" w:hAnsi="Times New Roman" w:cs="Times New Roman"/>
          <w:sz w:val="24"/>
          <w:szCs w:val="24"/>
        </w:rPr>
        <w:t xml:space="preserve">linkages. </w:t>
      </w:r>
      <w:r w:rsidR="0087743F" w:rsidRPr="005C7211">
        <w:rPr>
          <w:rFonts w:ascii="Times New Roman" w:hAnsi="Times New Roman" w:cs="Times New Roman"/>
          <w:sz w:val="24"/>
          <w:szCs w:val="24"/>
        </w:rPr>
        <w:t xml:space="preserve">Farmer companies </w:t>
      </w:r>
      <w:r w:rsidR="00C61316" w:rsidRPr="005C7211">
        <w:rPr>
          <w:rFonts w:ascii="Times New Roman" w:hAnsi="Times New Roman" w:cs="Times New Roman"/>
          <w:sz w:val="24"/>
          <w:szCs w:val="24"/>
        </w:rPr>
        <w:t xml:space="preserve">facilitate member farmers to get advantages of economies of scale in </w:t>
      </w:r>
      <w:r w:rsidR="00C51A4B" w:rsidRPr="005C7211">
        <w:rPr>
          <w:rFonts w:ascii="Times New Roman" w:hAnsi="Times New Roman" w:cs="Times New Roman"/>
          <w:sz w:val="24"/>
          <w:szCs w:val="24"/>
        </w:rPr>
        <w:t xml:space="preserve">production, processing as well as </w:t>
      </w:r>
      <w:r w:rsidR="00C61316" w:rsidRPr="005C7211">
        <w:rPr>
          <w:rFonts w:ascii="Times New Roman" w:hAnsi="Times New Roman" w:cs="Times New Roman"/>
          <w:sz w:val="24"/>
          <w:szCs w:val="24"/>
        </w:rPr>
        <w:t>marketing of their agricultural produce.</w:t>
      </w:r>
    </w:p>
    <w:p w14:paraId="3DC3E983" w14:textId="77777777" w:rsidR="00C61316" w:rsidRPr="00C61316" w:rsidRDefault="00C61316" w:rsidP="003F2C49">
      <w:pPr>
        <w:pStyle w:val="ListParagraph"/>
        <w:ind w:left="90"/>
        <w:jc w:val="both"/>
        <w:rPr>
          <w:rFonts w:ascii="Times New Roman" w:hAnsi="Times New Roman" w:cs="Times New Roman"/>
          <w:sz w:val="24"/>
          <w:szCs w:val="24"/>
        </w:rPr>
      </w:pPr>
    </w:p>
    <w:p w14:paraId="3DBB9365" w14:textId="5BDCF933" w:rsidR="00C61316" w:rsidRDefault="00C61316" w:rsidP="00942D92">
      <w:pPr>
        <w:pStyle w:val="ListParagraph"/>
        <w:ind w:left="270"/>
        <w:jc w:val="both"/>
        <w:rPr>
          <w:rFonts w:ascii="Times New Roman" w:hAnsi="Times New Roman" w:cs="Times New Roman"/>
          <w:sz w:val="24"/>
          <w:szCs w:val="24"/>
        </w:rPr>
      </w:pPr>
      <w:r w:rsidRPr="00C61316">
        <w:rPr>
          <w:rFonts w:ascii="Times New Roman" w:hAnsi="Times New Roman" w:cs="Times New Roman"/>
          <w:sz w:val="24"/>
          <w:szCs w:val="24"/>
        </w:rPr>
        <w:t xml:space="preserve">The emerging literature on agricultural partnerships in developing countries in crop sectors recommends some form of partnership alliances between the private sector and public sector as well as </w:t>
      </w:r>
      <w:r w:rsidR="00FF41F8">
        <w:rPr>
          <w:rFonts w:ascii="Times New Roman" w:hAnsi="Times New Roman" w:cs="Times New Roman"/>
          <w:sz w:val="24"/>
          <w:szCs w:val="24"/>
        </w:rPr>
        <w:t>between</w:t>
      </w:r>
      <w:r w:rsidRPr="00C61316">
        <w:rPr>
          <w:rFonts w:ascii="Times New Roman" w:hAnsi="Times New Roman" w:cs="Times New Roman"/>
          <w:sz w:val="24"/>
          <w:szCs w:val="24"/>
        </w:rPr>
        <w:t xml:space="preserve"> farmer producer organizations and </w:t>
      </w:r>
      <w:r w:rsidR="00FF41F8">
        <w:rPr>
          <w:rFonts w:ascii="Times New Roman" w:hAnsi="Times New Roman" w:cs="Times New Roman"/>
          <w:sz w:val="24"/>
          <w:szCs w:val="24"/>
        </w:rPr>
        <w:t>traders</w:t>
      </w:r>
      <w:r w:rsidRPr="00C61316">
        <w:rPr>
          <w:rFonts w:ascii="Times New Roman" w:hAnsi="Times New Roman" w:cs="Times New Roman"/>
          <w:sz w:val="24"/>
          <w:szCs w:val="24"/>
        </w:rPr>
        <w:t xml:space="preserve">, in order to enhance market access. This </w:t>
      </w:r>
      <w:r w:rsidR="00641CD7">
        <w:rPr>
          <w:rFonts w:ascii="Times New Roman" w:hAnsi="Times New Roman" w:cs="Times New Roman"/>
          <w:sz w:val="24"/>
          <w:szCs w:val="24"/>
        </w:rPr>
        <w:t xml:space="preserve">assignment is </w:t>
      </w:r>
      <w:r w:rsidR="00E73A4B">
        <w:rPr>
          <w:rFonts w:ascii="Times New Roman" w:hAnsi="Times New Roman" w:cs="Times New Roman"/>
          <w:sz w:val="24"/>
          <w:szCs w:val="24"/>
        </w:rPr>
        <w:t xml:space="preserve">to find appropriate partnership agreement model(s) for Farmer Companies, established by ASMP beneficiary farmer, to establish with appropriate trading partners. </w:t>
      </w:r>
    </w:p>
    <w:p w14:paraId="66B5AC4E" w14:textId="77777777" w:rsidR="00253BF7" w:rsidRDefault="00253BF7" w:rsidP="003F2C49">
      <w:pPr>
        <w:pStyle w:val="ListParagraph"/>
        <w:ind w:left="90"/>
        <w:jc w:val="both"/>
        <w:rPr>
          <w:rFonts w:ascii="Times New Roman" w:hAnsi="Times New Roman" w:cs="Times New Roman"/>
          <w:b/>
          <w:bCs/>
          <w:sz w:val="24"/>
          <w:szCs w:val="24"/>
        </w:rPr>
      </w:pPr>
    </w:p>
    <w:p w14:paraId="30BF9D22" w14:textId="57847192" w:rsidR="003819AD" w:rsidRPr="00FC7A52" w:rsidRDefault="001A455F" w:rsidP="00FF41F8">
      <w:pPr>
        <w:pStyle w:val="ListParagraph"/>
        <w:numPr>
          <w:ilvl w:val="0"/>
          <w:numId w:val="3"/>
        </w:numPr>
        <w:ind w:left="360" w:hanging="270"/>
        <w:jc w:val="both"/>
        <w:rPr>
          <w:rFonts w:ascii="Times New Roman" w:hAnsi="Times New Roman" w:cs="Times New Roman"/>
          <w:b/>
          <w:bCs/>
          <w:sz w:val="24"/>
          <w:szCs w:val="24"/>
        </w:rPr>
      </w:pPr>
      <w:r>
        <w:rPr>
          <w:rFonts w:ascii="Times New Roman" w:hAnsi="Times New Roman" w:cs="Times New Roman"/>
          <w:b/>
          <w:bCs/>
          <w:sz w:val="24"/>
          <w:szCs w:val="24"/>
        </w:rPr>
        <w:t>Objectives of the Assignment</w:t>
      </w:r>
    </w:p>
    <w:p w14:paraId="41FBE935" w14:textId="22B43210" w:rsidR="00D74873" w:rsidRDefault="0042698B" w:rsidP="00942D92">
      <w:pPr>
        <w:ind w:left="270"/>
        <w:jc w:val="both"/>
        <w:rPr>
          <w:rFonts w:ascii="Times New Roman" w:hAnsi="Times New Roman" w:cs="Times New Roman"/>
          <w:sz w:val="24"/>
          <w:szCs w:val="24"/>
        </w:rPr>
      </w:pPr>
      <w:r w:rsidRPr="00FC7A52">
        <w:rPr>
          <w:rFonts w:ascii="Times New Roman" w:hAnsi="Times New Roman" w:cs="Times New Roman"/>
          <w:sz w:val="24"/>
          <w:szCs w:val="24"/>
        </w:rPr>
        <w:t>Objective of t</w:t>
      </w:r>
      <w:r w:rsidR="00A37AA3" w:rsidRPr="00FC7A52">
        <w:rPr>
          <w:rFonts w:ascii="Times New Roman" w:hAnsi="Times New Roman" w:cs="Times New Roman"/>
          <w:sz w:val="24"/>
          <w:szCs w:val="24"/>
        </w:rPr>
        <w:t>his assignment is t</w:t>
      </w:r>
      <w:r w:rsidR="00D74873" w:rsidRPr="00FC7A52">
        <w:rPr>
          <w:rFonts w:ascii="Times New Roman" w:hAnsi="Times New Roman" w:cs="Times New Roman"/>
          <w:sz w:val="24"/>
          <w:szCs w:val="24"/>
        </w:rPr>
        <w:t>o</w:t>
      </w:r>
      <w:r w:rsidR="00615B35" w:rsidRPr="00615B35">
        <w:rPr>
          <w:rFonts w:ascii="Times New Roman" w:hAnsi="Times New Roman" w:cs="Times New Roman"/>
          <w:sz w:val="24"/>
          <w:szCs w:val="24"/>
        </w:rPr>
        <w:t xml:space="preserve"> analyses the different types of Agribusiness partnership agreement models use by different trading partners in Sri Lanka and in the region and to identify appropriate partnership agreement models for the farmer </w:t>
      </w:r>
      <w:r w:rsidR="0031196E" w:rsidRPr="00615B35">
        <w:rPr>
          <w:rFonts w:ascii="Times New Roman" w:hAnsi="Times New Roman" w:cs="Times New Roman"/>
          <w:sz w:val="24"/>
          <w:szCs w:val="24"/>
        </w:rPr>
        <w:t xml:space="preserve">companies </w:t>
      </w:r>
      <w:r w:rsidR="0031196E">
        <w:rPr>
          <w:rFonts w:ascii="Times New Roman" w:hAnsi="Times New Roman" w:cs="Times New Roman"/>
          <w:sz w:val="24"/>
          <w:szCs w:val="24"/>
        </w:rPr>
        <w:t>of</w:t>
      </w:r>
      <w:r w:rsidR="00A45D4F">
        <w:rPr>
          <w:rFonts w:ascii="Times New Roman" w:hAnsi="Times New Roman" w:cs="Times New Roman"/>
          <w:sz w:val="24"/>
          <w:szCs w:val="24"/>
        </w:rPr>
        <w:t xml:space="preserve"> ASMP beneficiary farmers </w:t>
      </w:r>
      <w:r w:rsidR="00615B35" w:rsidRPr="00615B35">
        <w:rPr>
          <w:rFonts w:ascii="Times New Roman" w:hAnsi="Times New Roman" w:cs="Times New Roman"/>
          <w:sz w:val="24"/>
          <w:szCs w:val="24"/>
        </w:rPr>
        <w:t xml:space="preserve">and </w:t>
      </w:r>
      <w:r w:rsidR="00A45D4F">
        <w:rPr>
          <w:rFonts w:ascii="Times New Roman" w:hAnsi="Times New Roman" w:cs="Times New Roman"/>
          <w:sz w:val="24"/>
          <w:szCs w:val="24"/>
        </w:rPr>
        <w:t xml:space="preserve">relevant </w:t>
      </w:r>
      <w:r w:rsidR="00615B35" w:rsidRPr="00615B35">
        <w:rPr>
          <w:rFonts w:ascii="Times New Roman" w:hAnsi="Times New Roman" w:cs="Times New Roman"/>
          <w:sz w:val="24"/>
          <w:szCs w:val="24"/>
        </w:rPr>
        <w:t>trading partners in the crop value chains such as fruits, vegetables, pulses, and spices</w:t>
      </w:r>
      <w:r w:rsidR="00A45D4F">
        <w:rPr>
          <w:rFonts w:ascii="Times New Roman" w:hAnsi="Times New Roman" w:cs="Times New Roman"/>
          <w:sz w:val="24"/>
          <w:szCs w:val="24"/>
        </w:rPr>
        <w:t xml:space="preserve"> </w:t>
      </w:r>
      <w:r w:rsidR="0031196E">
        <w:rPr>
          <w:rFonts w:ascii="Times New Roman" w:hAnsi="Times New Roman" w:cs="Times New Roman"/>
          <w:sz w:val="24"/>
          <w:szCs w:val="24"/>
        </w:rPr>
        <w:t>i</w:t>
      </w:r>
      <w:r w:rsidR="003C60EF">
        <w:rPr>
          <w:rFonts w:ascii="Times New Roman" w:hAnsi="Times New Roman" w:cs="Times New Roman"/>
          <w:sz w:val="24"/>
          <w:szCs w:val="24"/>
        </w:rPr>
        <w:t xml:space="preserve">n </w:t>
      </w:r>
      <w:r w:rsidR="003C60EF" w:rsidRPr="00615B35">
        <w:rPr>
          <w:rFonts w:ascii="Times New Roman" w:hAnsi="Times New Roman" w:cs="Times New Roman"/>
          <w:sz w:val="24"/>
          <w:szCs w:val="24"/>
        </w:rPr>
        <w:t>the</w:t>
      </w:r>
      <w:r w:rsidR="00615B35">
        <w:rPr>
          <w:rFonts w:ascii="Times New Roman" w:hAnsi="Times New Roman" w:cs="Times New Roman"/>
          <w:sz w:val="24"/>
          <w:szCs w:val="24"/>
        </w:rPr>
        <w:t xml:space="preserve"> </w:t>
      </w:r>
      <w:r w:rsidR="0031196E">
        <w:rPr>
          <w:rFonts w:ascii="Times New Roman" w:hAnsi="Times New Roman" w:cs="Times New Roman"/>
          <w:sz w:val="24"/>
          <w:szCs w:val="24"/>
        </w:rPr>
        <w:t>Sri Lankan context.</w:t>
      </w:r>
      <w:r w:rsidR="00615B35" w:rsidRPr="00615B35">
        <w:rPr>
          <w:rFonts w:ascii="Times New Roman" w:hAnsi="Times New Roman" w:cs="Times New Roman"/>
          <w:sz w:val="24"/>
          <w:szCs w:val="24"/>
        </w:rPr>
        <w:t xml:space="preserve"> </w:t>
      </w:r>
      <w:r w:rsidR="0031196E">
        <w:rPr>
          <w:rFonts w:ascii="Times New Roman" w:hAnsi="Times New Roman" w:cs="Times New Roman"/>
          <w:sz w:val="24"/>
          <w:szCs w:val="24"/>
        </w:rPr>
        <w:t>A</w:t>
      </w:r>
      <w:r w:rsidR="00615B35" w:rsidRPr="00615B35">
        <w:rPr>
          <w:rFonts w:ascii="Times New Roman" w:hAnsi="Times New Roman" w:cs="Times New Roman"/>
          <w:sz w:val="24"/>
          <w:szCs w:val="24"/>
        </w:rPr>
        <w:t>ppro</w:t>
      </w:r>
      <w:r w:rsidR="00A45D4F">
        <w:rPr>
          <w:rFonts w:ascii="Times New Roman" w:hAnsi="Times New Roman" w:cs="Times New Roman"/>
          <w:sz w:val="24"/>
          <w:szCs w:val="24"/>
        </w:rPr>
        <w:t>priate partnership model(s) should</w:t>
      </w:r>
      <w:r w:rsidR="00615B35" w:rsidRPr="00615B35">
        <w:rPr>
          <w:rFonts w:ascii="Times New Roman" w:hAnsi="Times New Roman" w:cs="Times New Roman"/>
          <w:sz w:val="24"/>
          <w:szCs w:val="24"/>
        </w:rPr>
        <w:t xml:space="preserve"> ensure profitability </w:t>
      </w:r>
      <w:r w:rsidR="003C60EF" w:rsidRPr="00615B35">
        <w:rPr>
          <w:rFonts w:ascii="Times New Roman" w:hAnsi="Times New Roman" w:cs="Times New Roman"/>
          <w:sz w:val="24"/>
          <w:szCs w:val="24"/>
        </w:rPr>
        <w:t>of smallholder farmers</w:t>
      </w:r>
      <w:r w:rsidR="00615B35" w:rsidRPr="00615B35">
        <w:rPr>
          <w:rFonts w:ascii="Times New Roman" w:hAnsi="Times New Roman" w:cs="Times New Roman"/>
          <w:sz w:val="24"/>
          <w:szCs w:val="24"/>
        </w:rPr>
        <w:t xml:space="preserve"> </w:t>
      </w:r>
      <w:r w:rsidR="003C60EF" w:rsidRPr="00615B35">
        <w:rPr>
          <w:rFonts w:ascii="Times New Roman" w:hAnsi="Times New Roman" w:cs="Times New Roman"/>
          <w:sz w:val="24"/>
          <w:szCs w:val="24"/>
        </w:rPr>
        <w:t>and sustainability</w:t>
      </w:r>
      <w:r w:rsidR="00615B35" w:rsidRPr="00615B35">
        <w:rPr>
          <w:rFonts w:ascii="Times New Roman" w:hAnsi="Times New Roman" w:cs="Times New Roman"/>
          <w:sz w:val="24"/>
          <w:szCs w:val="24"/>
        </w:rPr>
        <w:t xml:space="preserve"> of the farmer companies.</w:t>
      </w:r>
      <w:r w:rsidR="00C532BB">
        <w:rPr>
          <w:rFonts w:ascii="Times New Roman" w:hAnsi="Times New Roman" w:cs="Times New Roman"/>
          <w:sz w:val="24"/>
          <w:szCs w:val="24"/>
        </w:rPr>
        <w:t xml:space="preserve">  K</w:t>
      </w:r>
      <w:r w:rsidR="00D74873" w:rsidRPr="00FC7A52">
        <w:rPr>
          <w:rFonts w:ascii="Times New Roman" w:hAnsi="Times New Roman" w:cs="Times New Roman"/>
          <w:sz w:val="24"/>
          <w:szCs w:val="24"/>
        </w:rPr>
        <w:t>nowledge gaps, policy</w:t>
      </w:r>
      <w:r w:rsidR="00AE34ED" w:rsidRPr="00FC7A52">
        <w:rPr>
          <w:rFonts w:ascii="Times New Roman" w:hAnsi="Times New Roman" w:cs="Times New Roman"/>
          <w:sz w:val="24"/>
          <w:szCs w:val="24"/>
        </w:rPr>
        <w:t>,</w:t>
      </w:r>
      <w:r w:rsidR="00D74873" w:rsidRPr="00FC7A52">
        <w:rPr>
          <w:rFonts w:ascii="Times New Roman" w:hAnsi="Times New Roman" w:cs="Times New Roman"/>
          <w:sz w:val="24"/>
          <w:szCs w:val="24"/>
        </w:rPr>
        <w:t xml:space="preserve"> and regulatory inconsistencies </w:t>
      </w:r>
      <w:r w:rsidR="00541A11" w:rsidRPr="00FC7A52">
        <w:rPr>
          <w:rFonts w:ascii="Times New Roman" w:hAnsi="Times New Roman" w:cs="Times New Roman"/>
          <w:sz w:val="24"/>
          <w:szCs w:val="24"/>
        </w:rPr>
        <w:t xml:space="preserve">that affect </w:t>
      </w:r>
      <w:r w:rsidR="0031196E">
        <w:rPr>
          <w:rFonts w:ascii="Times New Roman" w:hAnsi="Times New Roman" w:cs="Times New Roman"/>
          <w:sz w:val="24"/>
          <w:szCs w:val="24"/>
        </w:rPr>
        <w:t xml:space="preserve">the operation of most </w:t>
      </w:r>
      <w:r w:rsidR="00B05A7B">
        <w:rPr>
          <w:rFonts w:ascii="Times New Roman" w:hAnsi="Times New Roman" w:cs="Times New Roman"/>
          <w:sz w:val="24"/>
          <w:szCs w:val="24"/>
        </w:rPr>
        <w:t>appropriate agribusiness partnership model</w:t>
      </w:r>
      <w:r w:rsidR="00615B35">
        <w:rPr>
          <w:rFonts w:ascii="Times New Roman" w:hAnsi="Times New Roman" w:cs="Times New Roman"/>
          <w:sz w:val="24"/>
          <w:szCs w:val="24"/>
        </w:rPr>
        <w:t>(s)</w:t>
      </w:r>
      <w:r w:rsidR="00B05A7B">
        <w:rPr>
          <w:rFonts w:ascii="Times New Roman" w:hAnsi="Times New Roman" w:cs="Times New Roman"/>
          <w:sz w:val="24"/>
          <w:szCs w:val="24"/>
        </w:rPr>
        <w:t xml:space="preserve"> for farmer companies (public unlisted companies) established for the far</w:t>
      </w:r>
      <w:r w:rsidR="00C532BB">
        <w:rPr>
          <w:rFonts w:ascii="Times New Roman" w:hAnsi="Times New Roman" w:cs="Times New Roman"/>
          <w:sz w:val="24"/>
          <w:szCs w:val="24"/>
        </w:rPr>
        <w:t xml:space="preserve">mer producer groups of the ASMP </w:t>
      </w:r>
      <w:r w:rsidR="00615B35">
        <w:rPr>
          <w:rFonts w:ascii="Times New Roman" w:hAnsi="Times New Roman" w:cs="Times New Roman"/>
          <w:sz w:val="24"/>
          <w:szCs w:val="24"/>
        </w:rPr>
        <w:t xml:space="preserve"> need </w:t>
      </w:r>
      <w:r w:rsidR="00C532BB">
        <w:rPr>
          <w:rFonts w:ascii="Times New Roman" w:hAnsi="Times New Roman" w:cs="Times New Roman"/>
          <w:sz w:val="24"/>
          <w:szCs w:val="24"/>
        </w:rPr>
        <w:t xml:space="preserve">to be analyzed in order </w:t>
      </w:r>
      <w:r w:rsidR="00615B35">
        <w:rPr>
          <w:rFonts w:ascii="Times New Roman" w:hAnsi="Times New Roman" w:cs="Times New Roman"/>
          <w:sz w:val="24"/>
          <w:szCs w:val="24"/>
        </w:rPr>
        <w:t xml:space="preserve">to </w:t>
      </w:r>
      <w:r w:rsidR="00C532BB">
        <w:rPr>
          <w:rFonts w:ascii="Times New Roman" w:hAnsi="Times New Roman" w:cs="Times New Roman"/>
          <w:sz w:val="24"/>
          <w:szCs w:val="24"/>
        </w:rPr>
        <w:t xml:space="preserve">recommend </w:t>
      </w:r>
      <w:r w:rsidR="006D643A">
        <w:rPr>
          <w:rFonts w:ascii="Times New Roman" w:hAnsi="Times New Roman" w:cs="Times New Roman"/>
          <w:sz w:val="24"/>
          <w:szCs w:val="24"/>
        </w:rPr>
        <w:t xml:space="preserve">policy </w:t>
      </w:r>
      <w:r w:rsidR="00FE5F31" w:rsidRPr="00FC7A52">
        <w:rPr>
          <w:rFonts w:ascii="Times New Roman" w:hAnsi="Times New Roman" w:cs="Times New Roman"/>
          <w:sz w:val="24"/>
          <w:szCs w:val="24"/>
        </w:rPr>
        <w:t>adjustments, reforms or</w:t>
      </w:r>
      <w:r w:rsidR="00D74873" w:rsidRPr="00FC7A52">
        <w:rPr>
          <w:rFonts w:ascii="Times New Roman" w:hAnsi="Times New Roman" w:cs="Times New Roman"/>
          <w:sz w:val="24"/>
          <w:szCs w:val="24"/>
        </w:rPr>
        <w:t xml:space="preserve"> new p</w:t>
      </w:r>
      <w:r w:rsidR="000125EC" w:rsidRPr="00FC7A52">
        <w:rPr>
          <w:rFonts w:ascii="Times New Roman" w:hAnsi="Times New Roman" w:cs="Times New Roman"/>
          <w:sz w:val="24"/>
          <w:szCs w:val="24"/>
        </w:rPr>
        <w:t>olicies needed to</w:t>
      </w:r>
      <w:r w:rsidRPr="00FC7A52">
        <w:rPr>
          <w:rFonts w:ascii="Times New Roman" w:hAnsi="Times New Roman" w:cs="Times New Roman"/>
          <w:sz w:val="24"/>
          <w:szCs w:val="24"/>
        </w:rPr>
        <w:t xml:space="preserve"> </w:t>
      </w:r>
      <w:r w:rsidR="001F1EBE" w:rsidRPr="00FC7A52">
        <w:rPr>
          <w:rFonts w:ascii="Times New Roman" w:hAnsi="Times New Roman" w:cs="Times New Roman"/>
          <w:sz w:val="24"/>
          <w:szCs w:val="24"/>
        </w:rPr>
        <w:t xml:space="preserve">support </w:t>
      </w:r>
      <w:r w:rsidR="001F1EBE">
        <w:rPr>
          <w:rFonts w:ascii="Times New Roman" w:hAnsi="Times New Roman" w:cs="Times New Roman"/>
          <w:sz w:val="24"/>
          <w:szCs w:val="24"/>
        </w:rPr>
        <w:t>agri</w:t>
      </w:r>
      <w:r w:rsidR="00C532BB">
        <w:rPr>
          <w:rFonts w:ascii="Times New Roman" w:hAnsi="Times New Roman" w:cs="Times New Roman"/>
          <w:sz w:val="24"/>
          <w:szCs w:val="24"/>
        </w:rPr>
        <w:t>-</w:t>
      </w:r>
      <w:r w:rsidR="001F1EBE">
        <w:rPr>
          <w:rFonts w:ascii="Times New Roman" w:hAnsi="Times New Roman" w:cs="Times New Roman"/>
          <w:sz w:val="24"/>
          <w:szCs w:val="24"/>
        </w:rPr>
        <w:t>business partnership</w:t>
      </w:r>
      <w:r w:rsidR="00C532BB">
        <w:rPr>
          <w:rFonts w:ascii="Times New Roman" w:hAnsi="Times New Roman" w:cs="Times New Roman"/>
          <w:sz w:val="24"/>
          <w:szCs w:val="24"/>
        </w:rPr>
        <w:t xml:space="preserve"> </w:t>
      </w:r>
      <w:r w:rsidR="001F1EBE">
        <w:rPr>
          <w:rFonts w:ascii="Times New Roman" w:hAnsi="Times New Roman" w:cs="Times New Roman"/>
          <w:sz w:val="24"/>
          <w:szCs w:val="24"/>
        </w:rPr>
        <w:t>models to</w:t>
      </w:r>
      <w:r w:rsidR="00C532BB">
        <w:rPr>
          <w:rFonts w:ascii="Times New Roman" w:hAnsi="Times New Roman" w:cs="Times New Roman"/>
          <w:sz w:val="24"/>
          <w:szCs w:val="24"/>
        </w:rPr>
        <w:t xml:space="preserve"> make the </w:t>
      </w:r>
      <w:r w:rsidR="00D74873" w:rsidRPr="00FC7A52">
        <w:rPr>
          <w:rFonts w:ascii="Times New Roman" w:hAnsi="Times New Roman" w:cs="Times New Roman"/>
          <w:sz w:val="24"/>
          <w:szCs w:val="24"/>
        </w:rPr>
        <w:t>agriculture sector more productive, competi</w:t>
      </w:r>
      <w:r w:rsidR="00541A11" w:rsidRPr="00FC7A52">
        <w:rPr>
          <w:rFonts w:ascii="Times New Roman" w:hAnsi="Times New Roman" w:cs="Times New Roman"/>
          <w:sz w:val="24"/>
          <w:szCs w:val="24"/>
        </w:rPr>
        <w:t xml:space="preserve">tive, responsive to the </w:t>
      </w:r>
      <w:r w:rsidR="00D74873" w:rsidRPr="00FC7A52">
        <w:rPr>
          <w:rFonts w:ascii="Times New Roman" w:hAnsi="Times New Roman" w:cs="Times New Roman"/>
          <w:sz w:val="24"/>
          <w:szCs w:val="24"/>
        </w:rPr>
        <w:t>market</w:t>
      </w:r>
      <w:r w:rsidR="00551D5A">
        <w:rPr>
          <w:rFonts w:ascii="Times New Roman" w:hAnsi="Times New Roman" w:cs="Times New Roman"/>
          <w:sz w:val="24"/>
          <w:szCs w:val="24"/>
        </w:rPr>
        <w:t>s</w:t>
      </w:r>
      <w:r w:rsidR="001F1EBE">
        <w:rPr>
          <w:rFonts w:ascii="Times New Roman" w:hAnsi="Times New Roman" w:cs="Times New Roman"/>
          <w:sz w:val="24"/>
          <w:szCs w:val="24"/>
        </w:rPr>
        <w:t xml:space="preserve"> (domestic</w:t>
      </w:r>
      <w:r w:rsidR="00C532BB">
        <w:rPr>
          <w:rFonts w:ascii="Times New Roman" w:hAnsi="Times New Roman" w:cs="Times New Roman"/>
          <w:sz w:val="24"/>
          <w:szCs w:val="24"/>
        </w:rPr>
        <w:t xml:space="preserve"> &amp;</w:t>
      </w:r>
      <w:r w:rsidR="00C532BB" w:rsidRPr="00C532BB">
        <w:t xml:space="preserve"> </w:t>
      </w:r>
      <w:r w:rsidR="001F1EBE" w:rsidRPr="00C532BB">
        <w:rPr>
          <w:rFonts w:ascii="Times New Roman" w:hAnsi="Times New Roman" w:cs="Times New Roman"/>
          <w:sz w:val="24"/>
          <w:szCs w:val="24"/>
        </w:rPr>
        <w:t>export</w:t>
      </w:r>
      <w:r w:rsidR="001F1EBE">
        <w:rPr>
          <w:rFonts w:ascii="Times New Roman" w:hAnsi="Times New Roman" w:cs="Times New Roman"/>
          <w:sz w:val="24"/>
          <w:szCs w:val="24"/>
        </w:rPr>
        <w:t>) and</w:t>
      </w:r>
      <w:r w:rsidR="00B94E0F">
        <w:rPr>
          <w:rFonts w:ascii="Times New Roman" w:hAnsi="Times New Roman" w:cs="Times New Roman"/>
          <w:sz w:val="24"/>
          <w:szCs w:val="24"/>
        </w:rPr>
        <w:t xml:space="preserve"> profitable.</w:t>
      </w:r>
    </w:p>
    <w:p w14:paraId="782E7782" w14:textId="77777777" w:rsidR="00D74873" w:rsidRPr="00FC7A52" w:rsidRDefault="00830341" w:rsidP="00AA14DD">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t>Scope of the consultancy</w:t>
      </w:r>
    </w:p>
    <w:p w14:paraId="29ABAD97" w14:textId="1784614D" w:rsidR="00AA14DD" w:rsidRPr="00FC7A52" w:rsidRDefault="00830341" w:rsidP="009B4C71">
      <w:pPr>
        <w:spacing w:after="0" w:line="240" w:lineRule="auto"/>
        <w:ind w:left="360"/>
        <w:jc w:val="both"/>
        <w:rPr>
          <w:rFonts w:ascii="Times New Roman" w:hAnsi="Times New Roman" w:cs="Times New Roman"/>
          <w:sz w:val="24"/>
          <w:szCs w:val="24"/>
        </w:rPr>
      </w:pPr>
      <w:r w:rsidRPr="00FC7A52">
        <w:rPr>
          <w:rFonts w:ascii="Times New Roman" w:hAnsi="Times New Roman" w:cs="Times New Roman"/>
          <w:sz w:val="24"/>
          <w:szCs w:val="24"/>
        </w:rPr>
        <w:t xml:space="preserve">Policy research in the </w:t>
      </w:r>
      <w:r w:rsidR="00B94E0F">
        <w:rPr>
          <w:rFonts w:ascii="Times New Roman" w:hAnsi="Times New Roman" w:cs="Times New Roman"/>
          <w:sz w:val="24"/>
          <w:szCs w:val="24"/>
        </w:rPr>
        <w:t>agribusiness partnership agreement models for identified crop sectors such as fruits,</w:t>
      </w:r>
      <w:r w:rsidRPr="00FC7A52">
        <w:rPr>
          <w:rFonts w:ascii="Times New Roman" w:hAnsi="Times New Roman" w:cs="Times New Roman"/>
          <w:sz w:val="24"/>
          <w:szCs w:val="24"/>
        </w:rPr>
        <w:t xml:space="preserve"> </w:t>
      </w:r>
      <w:r w:rsidR="00B94E0F" w:rsidRPr="00FC7A52">
        <w:rPr>
          <w:rFonts w:ascii="Times New Roman" w:hAnsi="Times New Roman" w:cs="Times New Roman"/>
          <w:sz w:val="24"/>
          <w:szCs w:val="24"/>
        </w:rPr>
        <w:t xml:space="preserve">vegetable </w:t>
      </w:r>
      <w:r w:rsidR="00B94E0F">
        <w:rPr>
          <w:rFonts w:ascii="Times New Roman" w:hAnsi="Times New Roman" w:cs="Times New Roman"/>
          <w:sz w:val="24"/>
          <w:szCs w:val="24"/>
        </w:rPr>
        <w:t xml:space="preserve">and other </w:t>
      </w:r>
      <w:r w:rsidRPr="00FC7A52">
        <w:rPr>
          <w:rFonts w:ascii="Times New Roman" w:hAnsi="Times New Roman" w:cs="Times New Roman"/>
          <w:sz w:val="24"/>
          <w:szCs w:val="24"/>
        </w:rPr>
        <w:t xml:space="preserve">crop sectors to improve </w:t>
      </w:r>
      <w:r w:rsidR="00B94E0F">
        <w:rPr>
          <w:rFonts w:ascii="Times New Roman" w:hAnsi="Times New Roman" w:cs="Times New Roman"/>
          <w:sz w:val="24"/>
          <w:szCs w:val="24"/>
        </w:rPr>
        <w:t>the income and profitability of smallholder farmers and other players of the respective value chains</w:t>
      </w:r>
      <w:r w:rsidR="00F44AE2">
        <w:rPr>
          <w:rFonts w:ascii="Times New Roman" w:hAnsi="Times New Roman" w:cs="Times New Roman"/>
          <w:sz w:val="24"/>
          <w:szCs w:val="24"/>
        </w:rPr>
        <w:t>,</w:t>
      </w:r>
      <w:r w:rsidR="00B94E0F">
        <w:rPr>
          <w:rFonts w:ascii="Times New Roman" w:hAnsi="Times New Roman" w:cs="Times New Roman"/>
          <w:sz w:val="24"/>
          <w:szCs w:val="24"/>
        </w:rPr>
        <w:t xml:space="preserve"> </w:t>
      </w:r>
      <w:r w:rsidR="00AA14DD" w:rsidRPr="00FC7A52">
        <w:rPr>
          <w:rFonts w:ascii="Times New Roman" w:hAnsi="Times New Roman" w:cs="Times New Roman"/>
          <w:sz w:val="24"/>
          <w:szCs w:val="24"/>
        </w:rPr>
        <w:t>should conduct</w:t>
      </w:r>
      <w:r w:rsidR="00E620B9" w:rsidRPr="00FC7A52">
        <w:rPr>
          <w:rFonts w:ascii="Times New Roman" w:hAnsi="Times New Roman" w:cs="Times New Roman"/>
          <w:sz w:val="24"/>
          <w:szCs w:val="24"/>
        </w:rPr>
        <w:t>;</w:t>
      </w:r>
      <w:r w:rsidR="00AA14DD" w:rsidRPr="00FC7A52">
        <w:rPr>
          <w:rFonts w:ascii="Times New Roman" w:hAnsi="Times New Roman" w:cs="Times New Roman"/>
          <w:sz w:val="24"/>
          <w:szCs w:val="24"/>
        </w:rPr>
        <w:t xml:space="preserve"> </w:t>
      </w:r>
    </w:p>
    <w:p w14:paraId="3A2F3AF8" w14:textId="77777777" w:rsidR="00AA14DD" w:rsidRPr="00FC7A52" w:rsidRDefault="00AA14DD" w:rsidP="009B4C71">
      <w:pPr>
        <w:spacing w:after="0" w:line="240" w:lineRule="auto"/>
        <w:ind w:left="360"/>
        <w:jc w:val="both"/>
        <w:rPr>
          <w:rFonts w:ascii="Times New Roman" w:hAnsi="Times New Roman" w:cs="Times New Roman"/>
          <w:sz w:val="24"/>
          <w:szCs w:val="24"/>
        </w:rPr>
      </w:pPr>
    </w:p>
    <w:p w14:paraId="40F61004" w14:textId="0A6ED91B" w:rsidR="00AA14DD" w:rsidRDefault="00DB4C42" w:rsidP="00AA14DD">
      <w:pPr>
        <w:pStyle w:val="ListParagraph"/>
        <w:numPr>
          <w:ilvl w:val="0"/>
          <w:numId w:val="4"/>
        </w:numPr>
        <w:spacing w:after="0" w:line="240" w:lineRule="auto"/>
        <w:jc w:val="both"/>
        <w:rPr>
          <w:rFonts w:ascii="Times New Roman" w:hAnsi="Times New Roman" w:cs="Times New Roman"/>
          <w:sz w:val="24"/>
          <w:szCs w:val="24"/>
        </w:rPr>
      </w:pPr>
      <w:r w:rsidRPr="00FC7A52">
        <w:rPr>
          <w:rFonts w:ascii="Times New Roman" w:hAnsi="Times New Roman" w:cs="Times New Roman"/>
          <w:sz w:val="24"/>
          <w:szCs w:val="24"/>
        </w:rPr>
        <w:t xml:space="preserve">To </w:t>
      </w:r>
      <w:r w:rsidR="00241583">
        <w:rPr>
          <w:rFonts w:ascii="Times New Roman" w:hAnsi="Times New Roman" w:cs="Times New Roman"/>
          <w:sz w:val="24"/>
          <w:szCs w:val="24"/>
        </w:rPr>
        <w:t>evaluate</w:t>
      </w:r>
      <w:r w:rsidRPr="00FC7A52">
        <w:rPr>
          <w:rFonts w:ascii="Times New Roman" w:hAnsi="Times New Roman" w:cs="Times New Roman"/>
          <w:sz w:val="24"/>
          <w:szCs w:val="24"/>
        </w:rPr>
        <w:t xml:space="preserve"> </w:t>
      </w:r>
      <w:r w:rsidR="00A41E80">
        <w:rPr>
          <w:rFonts w:ascii="Times New Roman" w:hAnsi="Times New Roman" w:cs="Times New Roman"/>
          <w:sz w:val="24"/>
          <w:szCs w:val="24"/>
        </w:rPr>
        <w:t xml:space="preserve">different Agribusiness </w:t>
      </w:r>
      <w:r w:rsidR="00241583">
        <w:rPr>
          <w:rFonts w:ascii="Times New Roman" w:hAnsi="Times New Roman" w:cs="Times New Roman"/>
          <w:sz w:val="24"/>
          <w:szCs w:val="24"/>
        </w:rPr>
        <w:t>partnership</w:t>
      </w:r>
      <w:r w:rsidR="00A41E80">
        <w:rPr>
          <w:rFonts w:ascii="Times New Roman" w:hAnsi="Times New Roman" w:cs="Times New Roman"/>
          <w:sz w:val="24"/>
          <w:szCs w:val="24"/>
        </w:rPr>
        <w:t xml:space="preserve"> agreement </w:t>
      </w:r>
      <w:r w:rsidR="006A0A0E">
        <w:rPr>
          <w:rFonts w:ascii="Times New Roman" w:hAnsi="Times New Roman" w:cs="Times New Roman"/>
          <w:sz w:val="24"/>
          <w:szCs w:val="24"/>
        </w:rPr>
        <w:t>models,</w:t>
      </w:r>
      <w:r w:rsidR="00241583">
        <w:rPr>
          <w:rFonts w:ascii="Times New Roman" w:hAnsi="Times New Roman" w:cs="Times New Roman"/>
          <w:sz w:val="24"/>
          <w:szCs w:val="24"/>
        </w:rPr>
        <w:t xml:space="preserve"> use by different trading partners </w:t>
      </w:r>
      <w:r w:rsidR="006A0A0E">
        <w:rPr>
          <w:rFonts w:ascii="Times New Roman" w:hAnsi="Times New Roman" w:cs="Times New Roman"/>
          <w:sz w:val="24"/>
          <w:szCs w:val="24"/>
        </w:rPr>
        <w:t>for different crop sectors</w:t>
      </w:r>
      <w:r w:rsidR="00F44AE2">
        <w:rPr>
          <w:rFonts w:ascii="Times New Roman" w:hAnsi="Times New Roman" w:cs="Times New Roman"/>
          <w:sz w:val="24"/>
          <w:szCs w:val="24"/>
        </w:rPr>
        <w:t xml:space="preserve"> (local and in the regional countries)</w:t>
      </w:r>
    </w:p>
    <w:p w14:paraId="72E225E5" w14:textId="447F3B6A" w:rsidR="00FC44EC" w:rsidRDefault="00FC44EC" w:rsidP="00AA14D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6E1633">
        <w:rPr>
          <w:rFonts w:ascii="Times New Roman" w:hAnsi="Times New Roman" w:cs="Times New Roman"/>
          <w:sz w:val="24"/>
          <w:szCs w:val="24"/>
        </w:rPr>
        <w:t>analyze</w:t>
      </w:r>
      <w:r>
        <w:rPr>
          <w:rFonts w:ascii="Times New Roman" w:hAnsi="Times New Roman" w:cs="Times New Roman"/>
          <w:sz w:val="24"/>
          <w:szCs w:val="24"/>
        </w:rPr>
        <w:t xml:space="preserve"> </w:t>
      </w:r>
      <w:r w:rsidR="006E1633">
        <w:rPr>
          <w:rFonts w:ascii="Times New Roman" w:hAnsi="Times New Roman" w:cs="Times New Roman"/>
          <w:sz w:val="24"/>
          <w:szCs w:val="24"/>
        </w:rPr>
        <w:t xml:space="preserve">specific requirements of </w:t>
      </w:r>
      <w:r w:rsidR="006A0A0E">
        <w:rPr>
          <w:rFonts w:ascii="Times New Roman" w:hAnsi="Times New Roman" w:cs="Times New Roman"/>
          <w:sz w:val="24"/>
          <w:szCs w:val="24"/>
        </w:rPr>
        <w:t>such agreements, advantages and disadvantages</w:t>
      </w:r>
    </w:p>
    <w:p w14:paraId="3DCCE9AB" w14:textId="5EB4A687" w:rsidR="00830341" w:rsidRPr="00FC7A52" w:rsidRDefault="00BD7C87" w:rsidP="00AA14DD">
      <w:pPr>
        <w:pStyle w:val="ListParagraph"/>
        <w:numPr>
          <w:ilvl w:val="0"/>
          <w:numId w:val="4"/>
        </w:numPr>
        <w:spacing w:after="0" w:line="240" w:lineRule="auto"/>
        <w:jc w:val="both"/>
        <w:rPr>
          <w:rFonts w:ascii="Times New Roman" w:hAnsi="Times New Roman" w:cs="Times New Roman"/>
          <w:sz w:val="24"/>
          <w:szCs w:val="24"/>
        </w:rPr>
      </w:pPr>
      <w:r w:rsidRPr="00FC7A52">
        <w:rPr>
          <w:rFonts w:ascii="Times New Roman" w:hAnsi="Times New Roman" w:cs="Times New Roman"/>
          <w:sz w:val="24"/>
          <w:szCs w:val="24"/>
        </w:rPr>
        <w:t xml:space="preserve">To </w:t>
      </w:r>
      <w:r w:rsidR="00702E86" w:rsidRPr="00FC7A52">
        <w:rPr>
          <w:rFonts w:ascii="Times New Roman" w:hAnsi="Times New Roman" w:cs="Times New Roman"/>
          <w:sz w:val="24"/>
          <w:szCs w:val="24"/>
        </w:rPr>
        <w:t xml:space="preserve">identify policy and regulatory gaps in order to </w:t>
      </w:r>
      <w:r w:rsidRPr="00FC7A52">
        <w:rPr>
          <w:rFonts w:ascii="Times New Roman" w:hAnsi="Times New Roman" w:cs="Times New Roman"/>
          <w:sz w:val="24"/>
          <w:szCs w:val="24"/>
        </w:rPr>
        <w:t>d</w:t>
      </w:r>
      <w:r w:rsidR="00702E86" w:rsidRPr="00FC7A52">
        <w:rPr>
          <w:rFonts w:ascii="Times New Roman" w:hAnsi="Times New Roman" w:cs="Times New Roman"/>
          <w:sz w:val="24"/>
          <w:szCs w:val="24"/>
        </w:rPr>
        <w:t xml:space="preserve">evelop </w:t>
      </w:r>
      <w:r w:rsidR="00830341" w:rsidRPr="00FC7A52">
        <w:rPr>
          <w:rFonts w:ascii="Times New Roman" w:hAnsi="Times New Roman" w:cs="Times New Roman"/>
          <w:sz w:val="24"/>
          <w:szCs w:val="24"/>
        </w:rPr>
        <w:t>comprehensive and effective policy f</w:t>
      </w:r>
      <w:r w:rsidR="00D14851" w:rsidRPr="00FC7A52">
        <w:rPr>
          <w:rFonts w:ascii="Times New Roman" w:hAnsi="Times New Roman" w:cs="Times New Roman"/>
          <w:sz w:val="24"/>
          <w:szCs w:val="24"/>
        </w:rPr>
        <w:t xml:space="preserve">ramework to </w:t>
      </w:r>
      <w:r w:rsidR="0004092F" w:rsidRPr="00FC7A52">
        <w:rPr>
          <w:rFonts w:ascii="Times New Roman" w:hAnsi="Times New Roman" w:cs="Times New Roman"/>
          <w:sz w:val="24"/>
          <w:szCs w:val="24"/>
        </w:rPr>
        <w:t>support</w:t>
      </w:r>
      <w:r w:rsidR="008D1738" w:rsidRPr="00FC7A52">
        <w:rPr>
          <w:rFonts w:ascii="Times New Roman" w:hAnsi="Times New Roman" w:cs="Times New Roman"/>
          <w:sz w:val="24"/>
          <w:szCs w:val="24"/>
        </w:rPr>
        <w:t xml:space="preserve"> </w:t>
      </w:r>
      <w:r w:rsidR="006A0A0E">
        <w:rPr>
          <w:rFonts w:ascii="Times New Roman" w:hAnsi="Times New Roman" w:cs="Times New Roman"/>
          <w:sz w:val="24"/>
          <w:szCs w:val="24"/>
        </w:rPr>
        <w:t xml:space="preserve">most effective agribusiness partnership agreement model for farmer companies ( public unlisted companies) and other value chain actors (Exporters or Processors)  as trading partners </w:t>
      </w:r>
      <w:r w:rsidR="008D1738" w:rsidRPr="00FC7A52">
        <w:rPr>
          <w:rFonts w:ascii="Times New Roman" w:hAnsi="Times New Roman" w:cs="Times New Roman"/>
          <w:sz w:val="24"/>
          <w:szCs w:val="24"/>
        </w:rPr>
        <w:t xml:space="preserve"> fruits</w:t>
      </w:r>
      <w:r w:rsidR="00D14851" w:rsidRPr="00FC7A52">
        <w:rPr>
          <w:rFonts w:ascii="Times New Roman" w:hAnsi="Times New Roman" w:cs="Times New Roman"/>
          <w:sz w:val="24"/>
          <w:szCs w:val="24"/>
        </w:rPr>
        <w:t xml:space="preserve"> and </w:t>
      </w:r>
      <w:r w:rsidR="0004092F" w:rsidRPr="00FC7A52">
        <w:rPr>
          <w:rFonts w:ascii="Times New Roman" w:hAnsi="Times New Roman" w:cs="Times New Roman"/>
          <w:sz w:val="24"/>
          <w:szCs w:val="24"/>
        </w:rPr>
        <w:t xml:space="preserve">vegetables </w:t>
      </w:r>
      <w:r w:rsidR="003F583C">
        <w:rPr>
          <w:rFonts w:ascii="Times New Roman" w:hAnsi="Times New Roman" w:cs="Times New Roman"/>
          <w:sz w:val="24"/>
          <w:szCs w:val="24"/>
        </w:rPr>
        <w:t xml:space="preserve">exports </w:t>
      </w:r>
      <w:r w:rsidR="0004092F" w:rsidRPr="00FC7A52">
        <w:rPr>
          <w:rFonts w:ascii="Times New Roman" w:hAnsi="Times New Roman" w:cs="Times New Roman"/>
          <w:sz w:val="24"/>
          <w:szCs w:val="24"/>
        </w:rPr>
        <w:t>through refining of value</w:t>
      </w:r>
      <w:r w:rsidR="00D14851" w:rsidRPr="00FC7A52">
        <w:rPr>
          <w:rFonts w:ascii="Times New Roman" w:hAnsi="Times New Roman" w:cs="Times New Roman"/>
          <w:sz w:val="24"/>
          <w:szCs w:val="24"/>
        </w:rPr>
        <w:t xml:space="preserve"> chain</w:t>
      </w:r>
      <w:r w:rsidR="008D1738" w:rsidRPr="00FC7A52">
        <w:rPr>
          <w:rFonts w:ascii="Times New Roman" w:hAnsi="Times New Roman" w:cs="Times New Roman"/>
          <w:sz w:val="24"/>
          <w:szCs w:val="24"/>
        </w:rPr>
        <w:t>s</w:t>
      </w:r>
      <w:r w:rsidR="00D14851" w:rsidRPr="00FC7A52">
        <w:rPr>
          <w:rFonts w:ascii="Times New Roman" w:hAnsi="Times New Roman" w:cs="Times New Roman"/>
          <w:sz w:val="24"/>
          <w:szCs w:val="24"/>
        </w:rPr>
        <w:t xml:space="preserve"> by improving </w:t>
      </w:r>
      <w:r w:rsidR="007A47F0">
        <w:rPr>
          <w:rFonts w:ascii="Times New Roman" w:hAnsi="Times New Roman" w:cs="Times New Roman"/>
          <w:sz w:val="24"/>
          <w:szCs w:val="24"/>
        </w:rPr>
        <w:t xml:space="preserve">production and processing </w:t>
      </w:r>
      <w:r w:rsidR="00CB7005" w:rsidRPr="00FC7A52">
        <w:rPr>
          <w:rFonts w:ascii="Times New Roman" w:hAnsi="Times New Roman" w:cs="Times New Roman"/>
          <w:sz w:val="24"/>
          <w:szCs w:val="24"/>
        </w:rPr>
        <w:t>technology</w:t>
      </w:r>
      <w:r w:rsidR="00C34508" w:rsidRPr="00FC7A52">
        <w:rPr>
          <w:rFonts w:ascii="Times New Roman" w:hAnsi="Times New Roman" w:cs="Times New Roman"/>
          <w:sz w:val="24"/>
          <w:szCs w:val="24"/>
        </w:rPr>
        <w:t>,</w:t>
      </w:r>
      <w:r w:rsidR="00CB7005" w:rsidRPr="00FC7A52">
        <w:rPr>
          <w:rFonts w:ascii="Times New Roman" w:hAnsi="Times New Roman" w:cs="Times New Roman"/>
          <w:sz w:val="24"/>
          <w:szCs w:val="24"/>
        </w:rPr>
        <w:t xml:space="preserve"> quality standards of</w:t>
      </w:r>
      <w:r w:rsidR="007A47F0">
        <w:rPr>
          <w:rFonts w:ascii="Times New Roman" w:hAnsi="Times New Roman" w:cs="Times New Roman"/>
          <w:sz w:val="24"/>
          <w:szCs w:val="24"/>
        </w:rPr>
        <w:t xml:space="preserve"> </w:t>
      </w:r>
      <w:r w:rsidR="00CB7005" w:rsidRPr="00FC7A52">
        <w:rPr>
          <w:rFonts w:ascii="Times New Roman" w:hAnsi="Times New Roman" w:cs="Times New Roman"/>
          <w:sz w:val="24"/>
          <w:szCs w:val="24"/>
        </w:rPr>
        <w:t xml:space="preserve">fresh </w:t>
      </w:r>
      <w:r w:rsidR="00C34508" w:rsidRPr="00FC7A52">
        <w:rPr>
          <w:rFonts w:ascii="Times New Roman" w:hAnsi="Times New Roman" w:cs="Times New Roman"/>
          <w:sz w:val="24"/>
          <w:szCs w:val="24"/>
        </w:rPr>
        <w:t>&amp;</w:t>
      </w:r>
      <w:r w:rsidR="00CB7005" w:rsidRPr="00FC7A52">
        <w:rPr>
          <w:rFonts w:ascii="Times New Roman" w:hAnsi="Times New Roman" w:cs="Times New Roman"/>
          <w:sz w:val="24"/>
          <w:szCs w:val="24"/>
        </w:rPr>
        <w:t xml:space="preserve"> </w:t>
      </w:r>
      <w:r w:rsidR="00F16999" w:rsidRPr="00FC7A52">
        <w:rPr>
          <w:rFonts w:ascii="Times New Roman" w:hAnsi="Times New Roman" w:cs="Times New Roman"/>
          <w:sz w:val="24"/>
          <w:szCs w:val="24"/>
        </w:rPr>
        <w:t>processed</w:t>
      </w:r>
      <w:r w:rsidR="00CB7005" w:rsidRPr="00FC7A52">
        <w:rPr>
          <w:rFonts w:ascii="Times New Roman" w:hAnsi="Times New Roman" w:cs="Times New Roman"/>
          <w:sz w:val="24"/>
          <w:szCs w:val="24"/>
        </w:rPr>
        <w:t xml:space="preserve"> f</w:t>
      </w:r>
      <w:r w:rsidR="007A47F0">
        <w:rPr>
          <w:rFonts w:ascii="Times New Roman" w:hAnsi="Times New Roman" w:cs="Times New Roman"/>
          <w:sz w:val="24"/>
          <w:szCs w:val="24"/>
        </w:rPr>
        <w:t>ruits &amp; vegetables</w:t>
      </w:r>
      <w:r w:rsidR="00C34508" w:rsidRPr="00FC7A52">
        <w:rPr>
          <w:rFonts w:ascii="Times New Roman" w:hAnsi="Times New Roman" w:cs="Times New Roman"/>
          <w:sz w:val="24"/>
          <w:szCs w:val="24"/>
        </w:rPr>
        <w:t>, trade facilitation and the flow of information</w:t>
      </w:r>
      <w:r w:rsidR="00CB7005" w:rsidRPr="00FC7A52">
        <w:rPr>
          <w:rFonts w:ascii="Times New Roman" w:hAnsi="Times New Roman" w:cs="Times New Roman"/>
          <w:sz w:val="24"/>
          <w:szCs w:val="24"/>
        </w:rPr>
        <w:t>.</w:t>
      </w:r>
    </w:p>
    <w:p w14:paraId="3C975230" w14:textId="77777777" w:rsidR="00FB3771" w:rsidRPr="00FC7A52" w:rsidRDefault="00FB3771" w:rsidP="009B4C71">
      <w:pPr>
        <w:spacing w:after="0" w:line="240" w:lineRule="auto"/>
        <w:ind w:left="360"/>
        <w:jc w:val="both"/>
        <w:rPr>
          <w:rFonts w:ascii="Times New Roman" w:hAnsi="Times New Roman" w:cs="Times New Roman"/>
          <w:b/>
          <w:bCs/>
          <w:sz w:val="24"/>
          <w:szCs w:val="24"/>
        </w:rPr>
      </w:pPr>
    </w:p>
    <w:p w14:paraId="53711062" w14:textId="77777777" w:rsidR="00825811" w:rsidRPr="00FC7A52" w:rsidRDefault="00825811" w:rsidP="00AA14DD">
      <w:pPr>
        <w:pStyle w:val="ListParagraph"/>
        <w:numPr>
          <w:ilvl w:val="0"/>
          <w:numId w:val="3"/>
        </w:numPr>
        <w:spacing w:after="0" w:line="240" w:lineRule="auto"/>
        <w:jc w:val="both"/>
        <w:rPr>
          <w:rFonts w:ascii="Times New Roman" w:hAnsi="Times New Roman" w:cs="Times New Roman"/>
          <w:b/>
          <w:bCs/>
          <w:sz w:val="24"/>
          <w:szCs w:val="24"/>
        </w:rPr>
      </w:pPr>
      <w:r w:rsidRPr="00FC7A52">
        <w:rPr>
          <w:rFonts w:ascii="Times New Roman" w:hAnsi="Times New Roman" w:cs="Times New Roman"/>
          <w:b/>
          <w:bCs/>
          <w:sz w:val="24"/>
          <w:szCs w:val="24"/>
        </w:rPr>
        <w:t>Task</w:t>
      </w:r>
      <w:r w:rsidR="00AF7D5C" w:rsidRPr="00FC7A52">
        <w:rPr>
          <w:rFonts w:ascii="Times New Roman" w:hAnsi="Times New Roman" w:cs="Times New Roman"/>
          <w:b/>
          <w:bCs/>
          <w:sz w:val="24"/>
          <w:szCs w:val="24"/>
        </w:rPr>
        <w:t>s</w:t>
      </w:r>
      <w:r w:rsidRPr="00FC7A52">
        <w:rPr>
          <w:rFonts w:ascii="Times New Roman" w:hAnsi="Times New Roman" w:cs="Times New Roman"/>
          <w:b/>
          <w:bCs/>
          <w:sz w:val="24"/>
          <w:szCs w:val="24"/>
        </w:rPr>
        <w:t xml:space="preserve"> of the Assignment</w:t>
      </w:r>
    </w:p>
    <w:p w14:paraId="338E5E3D" w14:textId="77777777" w:rsidR="00825811" w:rsidRPr="00FC7A52" w:rsidRDefault="00825811" w:rsidP="009B4C71">
      <w:pPr>
        <w:spacing w:after="0" w:line="240" w:lineRule="auto"/>
        <w:ind w:left="360"/>
        <w:jc w:val="both"/>
        <w:rPr>
          <w:rFonts w:ascii="Times New Roman" w:hAnsi="Times New Roman" w:cs="Times New Roman"/>
          <w:b/>
          <w:bCs/>
          <w:sz w:val="24"/>
          <w:szCs w:val="24"/>
        </w:rPr>
      </w:pPr>
    </w:p>
    <w:p w14:paraId="77C20D71" w14:textId="03BE7946" w:rsidR="005E3236" w:rsidRPr="00573DAB" w:rsidRDefault="005E3236" w:rsidP="0026385E">
      <w:pPr>
        <w:pStyle w:val="ListParagraph"/>
        <w:numPr>
          <w:ilvl w:val="0"/>
          <w:numId w:val="2"/>
        </w:numPr>
        <w:spacing w:after="0" w:line="276" w:lineRule="auto"/>
        <w:jc w:val="both"/>
        <w:rPr>
          <w:rFonts w:ascii="Times New Roman" w:hAnsi="Times New Roman" w:cs="Times New Roman"/>
          <w:color w:val="FF0000"/>
          <w:sz w:val="24"/>
          <w:szCs w:val="24"/>
        </w:rPr>
      </w:pPr>
      <w:r w:rsidRPr="00F44AE2">
        <w:rPr>
          <w:rFonts w:ascii="Times New Roman" w:hAnsi="Times New Roman" w:cs="Times New Roman"/>
          <w:color w:val="000000" w:themeColor="text1"/>
          <w:sz w:val="24"/>
          <w:szCs w:val="24"/>
        </w:rPr>
        <w:t>A detail ana</w:t>
      </w:r>
      <w:r w:rsidR="008D1738" w:rsidRPr="00F44AE2">
        <w:rPr>
          <w:rFonts w:ascii="Times New Roman" w:hAnsi="Times New Roman" w:cs="Times New Roman"/>
          <w:color w:val="000000" w:themeColor="text1"/>
          <w:sz w:val="24"/>
          <w:szCs w:val="24"/>
        </w:rPr>
        <w:t>lysis of existing</w:t>
      </w:r>
      <w:r w:rsidR="00F260D9" w:rsidRPr="00F44AE2">
        <w:rPr>
          <w:rFonts w:ascii="Times New Roman" w:hAnsi="Times New Roman" w:cs="Times New Roman"/>
          <w:color w:val="000000" w:themeColor="text1"/>
          <w:sz w:val="24"/>
          <w:szCs w:val="24"/>
        </w:rPr>
        <w:t xml:space="preserve"> </w:t>
      </w:r>
      <w:r w:rsidR="00F44AE2" w:rsidRPr="00F44AE2">
        <w:rPr>
          <w:rFonts w:ascii="Times New Roman" w:hAnsi="Times New Roman" w:cs="Times New Roman"/>
          <w:color w:val="000000" w:themeColor="text1"/>
          <w:sz w:val="24"/>
          <w:szCs w:val="24"/>
        </w:rPr>
        <w:t xml:space="preserve">Agribusiness partnership models in </w:t>
      </w:r>
      <w:r w:rsidR="00EE3B5D" w:rsidRPr="00F44AE2">
        <w:rPr>
          <w:rFonts w:ascii="Times New Roman" w:hAnsi="Times New Roman" w:cs="Times New Roman"/>
          <w:color w:val="000000" w:themeColor="text1"/>
          <w:sz w:val="24"/>
          <w:szCs w:val="24"/>
        </w:rPr>
        <w:t>Sri</w:t>
      </w:r>
      <w:r w:rsidR="008964D3" w:rsidRPr="00F44AE2">
        <w:rPr>
          <w:rFonts w:ascii="Times New Roman" w:hAnsi="Times New Roman" w:cs="Times New Roman"/>
          <w:color w:val="000000" w:themeColor="text1"/>
          <w:sz w:val="24"/>
          <w:szCs w:val="24"/>
        </w:rPr>
        <w:t xml:space="preserve"> </w:t>
      </w:r>
      <w:r w:rsidR="00E014A3" w:rsidRPr="00F44AE2">
        <w:rPr>
          <w:rFonts w:ascii="Times New Roman" w:hAnsi="Times New Roman" w:cs="Times New Roman"/>
          <w:color w:val="000000" w:themeColor="text1"/>
          <w:sz w:val="24"/>
          <w:szCs w:val="24"/>
        </w:rPr>
        <w:t xml:space="preserve">Lanka </w:t>
      </w:r>
      <w:r w:rsidR="00E014A3">
        <w:rPr>
          <w:rFonts w:ascii="Times New Roman" w:hAnsi="Times New Roman" w:cs="Times New Roman"/>
          <w:color w:val="000000" w:themeColor="text1"/>
          <w:sz w:val="24"/>
          <w:szCs w:val="24"/>
        </w:rPr>
        <w:t>and in</w:t>
      </w:r>
      <w:r w:rsidR="00FA1E6B">
        <w:rPr>
          <w:rFonts w:ascii="Times New Roman" w:hAnsi="Times New Roman" w:cs="Times New Roman"/>
          <w:color w:val="000000" w:themeColor="text1"/>
          <w:sz w:val="24"/>
          <w:szCs w:val="24"/>
        </w:rPr>
        <w:t xml:space="preserve"> the regional countries </w:t>
      </w:r>
      <w:r w:rsidR="0060531D" w:rsidRPr="00F44AE2">
        <w:rPr>
          <w:rFonts w:ascii="Times New Roman" w:hAnsi="Times New Roman" w:cs="Times New Roman"/>
          <w:color w:val="000000" w:themeColor="text1"/>
          <w:sz w:val="24"/>
          <w:szCs w:val="24"/>
        </w:rPr>
        <w:t>for</w:t>
      </w:r>
      <w:r w:rsidR="00F44AE2" w:rsidRPr="00F44AE2">
        <w:rPr>
          <w:rFonts w:ascii="Times New Roman" w:hAnsi="Times New Roman" w:cs="Times New Roman"/>
          <w:color w:val="000000" w:themeColor="text1"/>
          <w:sz w:val="24"/>
          <w:szCs w:val="24"/>
        </w:rPr>
        <w:t xml:space="preserve"> </w:t>
      </w:r>
      <w:r w:rsidR="008964D3" w:rsidRPr="00F44AE2">
        <w:rPr>
          <w:rFonts w:ascii="Times New Roman" w:hAnsi="Times New Roman" w:cs="Times New Roman"/>
          <w:color w:val="000000" w:themeColor="text1"/>
          <w:sz w:val="24"/>
          <w:szCs w:val="24"/>
        </w:rPr>
        <w:t xml:space="preserve">both fresh &amp; </w:t>
      </w:r>
      <w:r w:rsidR="00F44AE2" w:rsidRPr="00F44AE2">
        <w:rPr>
          <w:rFonts w:ascii="Times New Roman" w:hAnsi="Times New Roman" w:cs="Times New Roman"/>
          <w:color w:val="000000" w:themeColor="text1"/>
          <w:sz w:val="24"/>
          <w:szCs w:val="24"/>
        </w:rPr>
        <w:t xml:space="preserve">value-added </w:t>
      </w:r>
      <w:r w:rsidR="003E20C3">
        <w:rPr>
          <w:rFonts w:ascii="Times New Roman" w:hAnsi="Times New Roman" w:cs="Times New Roman"/>
          <w:color w:val="000000" w:themeColor="text1"/>
          <w:sz w:val="24"/>
          <w:szCs w:val="24"/>
        </w:rPr>
        <w:t xml:space="preserve">agricultural </w:t>
      </w:r>
      <w:r w:rsidR="00F44AE2" w:rsidRPr="00F44AE2">
        <w:rPr>
          <w:rFonts w:ascii="Times New Roman" w:hAnsi="Times New Roman" w:cs="Times New Roman"/>
          <w:color w:val="000000" w:themeColor="text1"/>
          <w:sz w:val="24"/>
          <w:szCs w:val="24"/>
        </w:rPr>
        <w:t>products</w:t>
      </w:r>
      <w:r w:rsidR="00EE3B5D" w:rsidRPr="00573DAB">
        <w:rPr>
          <w:rFonts w:ascii="Times New Roman" w:hAnsi="Times New Roman" w:cs="Times New Roman"/>
          <w:color w:val="FF0000"/>
          <w:sz w:val="24"/>
          <w:szCs w:val="24"/>
        </w:rPr>
        <w:t>.</w:t>
      </w:r>
    </w:p>
    <w:p w14:paraId="3BADB596" w14:textId="39F979D2" w:rsidR="00EE3B5D" w:rsidRPr="00E014A3" w:rsidRDefault="00EE3B5D" w:rsidP="0026385E">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E014A3">
        <w:rPr>
          <w:rFonts w:ascii="Times New Roman" w:hAnsi="Times New Roman" w:cs="Times New Roman"/>
          <w:color w:val="000000" w:themeColor="text1"/>
          <w:sz w:val="24"/>
          <w:szCs w:val="24"/>
        </w:rPr>
        <w:t xml:space="preserve">Detail analysis of specific requirements </w:t>
      </w:r>
      <w:r w:rsidR="00AE2565" w:rsidRPr="00E014A3">
        <w:rPr>
          <w:rFonts w:ascii="Times New Roman" w:hAnsi="Times New Roman" w:cs="Times New Roman"/>
          <w:color w:val="000000" w:themeColor="text1"/>
          <w:sz w:val="24"/>
          <w:szCs w:val="24"/>
        </w:rPr>
        <w:t>/ conditions included in such agreements</w:t>
      </w:r>
      <w:r w:rsidR="00E014A3" w:rsidRPr="00E014A3">
        <w:rPr>
          <w:rFonts w:ascii="Times New Roman" w:hAnsi="Times New Roman" w:cs="Times New Roman"/>
          <w:color w:val="000000" w:themeColor="text1"/>
          <w:sz w:val="24"/>
          <w:szCs w:val="24"/>
        </w:rPr>
        <w:t xml:space="preserve">, </w:t>
      </w:r>
      <w:r w:rsidR="00AE2565" w:rsidRPr="00E014A3">
        <w:rPr>
          <w:rFonts w:ascii="Times New Roman" w:hAnsi="Times New Roman" w:cs="Times New Roman"/>
          <w:color w:val="000000" w:themeColor="text1"/>
          <w:sz w:val="24"/>
          <w:szCs w:val="24"/>
        </w:rPr>
        <w:t xml:space="preserve">advantages and disadvantages </w:t>
      </w:r>
      <w:r w:rsidR="00E014A3" w:rsidRPr="00E014A3">
        <w:rPr>
          <w:rFonts w:ascii="Times New Roman" w:hAnsi="Times New Roman" w:cs="Times New Roman"/>
          <w:color w:val="000000" w:themeColor="text1"/>
          <w:sz w:val="24"/>
          <w:szCs w:val="24"/>
        </w:rPr>
        <w:t>of such agreements.</w:t>
      </w:r>
    </w:p>
    <w:p w14:paraId="3255B938" w14:textId="4909108E" w:rsidR="00914F97" w:rsidRDefault="00DD51E2" w:rsidP="00642694">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914F97">
        <w:rPr>
          <w:rFonts w:ascii="Times New Roman" w:hAnsi="Times New Roman" w:cs="Times New Roman"/>
          <w:color w:val="000000" w:themeColor="text1"/>
          <w:sz w:val="24"/>
          <w:szCs w:val="24"/>
        </w:rPr>
        <w:t>Critically review</w:t>
      </w:r>
      <w:r w:rsidR="004F769B" w:rsidRPr="00914F97">
        <w:rPr>
          <w:rFonts w:ascii="Times New Roman" w:hAnsi="Times New Roman" w:cs="Times New Roman"/>
          <w:color w:val="000000" w:themeColor="text1"/>
          <w:sz w:val="24"/>
          <w:szCs w:val="24"/>
        </w:rPr>
        <w:t>,</w:t>
      </w:r>
      <w:r w:rsidR="00DB19DE" w:rsidRPr="00914F97">
        <w:rPr>
          <w:rFonts w:ascii="Times New Roman" w:hAnsi="Times New Roman" w:cs="Times New Roman"/>
          <w:color w:val="000000" w:themeColor="text1"/>
          <w:sz w:val="24"/>
          <w:szCs w:val="24"/>
        </w:rPr>
        <w:t xml:space="preserve"> </w:t>
      </w:r>
      <w:r w:rsidRPr="00914F97">
        <w:rPr>
          <w:rFonts w:ascii="Times New Roman" w:hAnsi="Times New Roman" w:cs="Times New Roman"/>
          <w:color w:val="000000" w:themeColor="text1"/>
          <w:sz w:val="24"/>
          <w:szCs w:val="24"/>
        </w:rPr>
        <w:t xml:space="preserve">awareness </w:t>
      </w:r>
      <w:r w:rsidR="00DB19DE" w:rsidRPr="00914F97">
        <w:rPr>
          <w:rFonts w:ascii="Times New Roman" w:hAnsi="Times New Roman" w:cs="Times New Roman"/>
          <w:color w:val="000000" w:themeColor="text1"/>
          <w:sz w:val="24"/>
          <w:szCs w:val="24"/>
        </w:rPr>
        <w:t xml:space="preserve">among local </w:t>
      </w:r>
      <w:r w:rsidR="00914F97" w:rsidRPr="00914F97">
        <w:rPr>
          <w:rFonts w:ascii="Times New Roman" w:hAnsi="Times New Roman" w:cs="Times New Roman"/>
          <w:color w:val="000000" w:themeColor="text1"/>
          <w:sz w:val="24"/>
          <w:szCs w:val="24"/>
        </w:rPr>
        <w:t xml:space="preserve">farmers/ </w:t>
      </w:r>
      <w:r w:rsidR="00124D99">
        <w:rPr>
          <w:rFonts w:ascii="Times New Roman" w:hAnsi="Times New Roman" w:cs="Times New Roman"/>
          <w:color w:val="000000" w:themeColor="text1"/>
          <w:sz w:val="24"/>
          <w:szCs w:val="24"/>
        </w:rPr>
        <w:t>p</w:t>
      </w:r>
      <w:r w:rsidR="00914F97" w:rsidRPr="00914F97">
        <w:rPr>
          <w:rFonts w:ascii="Times New Roman" w:hAnsi="Times New Roman" w:cs="Times New Roman"/>
          <w:color w:val="000000" w:themeColor="text1"/>
          <w:sz w:val="24"/>
          <w:szCs w:val="24"/>
        </w:rPr>
        <w:t>roducers (</w:t>
      </w:r>
      <w:r w:rsidR="00642694" w:rsidRPr="00914F97">
        <w:rPr>
          <w:rFonts w:ascii="Times New Roman" w:hAnsi="Times New Roman" w:cs="Times New Roman"/>
          <w:color w:val="000000" w:themeColor="text1"/>
          <w:sz w:val="24"/>
          <w:szCs w:val="24"/>
        </w:rPr>
        <w:t xml:space="preserve">smallholders and commercial farmers) and other </w:t>
      </w:r>
      <w:r w:rsidR="00DB19DE" w:rsidRPr="00914F97">
        <w:rPr>
          <w:rFonts w:ascii="Times New Roman" w:hAnsi="Times New Roman" w:cs="Times New Roman"/>
          <w:color w:val="000000" w:themeColor="text1"/>
          <w:sz w:val="24"/>
          <w:szCs w:val="24"/>
        </w:rPr>
        <w:t>value chain actors (</w:t>
      </w:r>
      <w:r w:rsidR="00642694" w:rsidRPr="00914F97">
        <w:rPr>
          <w:rFonts w:ascii="Times New Roman" w:hAnsi="Times New Roman" w:cs="Times New Roman"/>
          <w:color w:val="000000" w:themeColor="text1"/>
          <w:sz w:val="24"/>
          <w:szCs w:val="24"/>
        </w:rPr>
        <w:t>collectors/sellers</w:t>
      </w:r>
      <w:r w:rsidR="00DB19DE" w:rsidRPr="00914F97">
        <w:rPr>
          <w:rFonts w:ascii="Times New Roman" w:hAnsi="Times New Roman" w:cs="Times New Roman"/>
          <w:color w:val="000000" w:themeColor="text1"/>
          <w:sz w:val="24"/>
          <w:szCs w:val="24"/>
        </w:rPr>
        <w:t xml:space="preserve">, </w:t>
      </w:r>
      <w:r w:rsidR="00914F97" w:rsidRPr="00914F97">
        <w:rPr>
          <w:rFonts w:ascii="Times New Roman" w:hAnsi="Times New Roman" w:cs="Times New Roman"/>
          <w:color w:val="000000" w:themeColor="text1"/>
          <w:sz w:val="24"/>
          <w:szCs w:val="24"/>
        </w:rPr>
        <w:t>processors,</w:t>
      </w:r>
      <w:r w:rsidR="00DB19DE" w:rsidRPr="00914F97">
        <w:rPr>
          <w:rFonts w:ascii="Times New Roman" w:hAnsi="Times New Roman" w:cs="Times New Roman"/>
          <w:color w:val="000000" w:themeColor="text1"/>
          <w:sz w:val="24"/>
          <w:szCs w:val="24"/>
        </w:rPr>
        <w:t>)</w:t>
      </w:r>
      <w:r w:rsidR="004F769B" w:rsidRPr="00914F97">
        <w:rPr>
          <w:rFonts w:ascii="Times New Roman" w:hAnsi="Times New Roman" w:cs="Times New Roman"/>
          <w:color w:val="000000" w:themeColor="text1"/>
          <w:sz w:val="24"/>
          <w:szCs w:val="24"/>
        </w:rPr>
        <w:t xml:space="preserve"> on specific</w:t>
      </w:r>
      <w:r w:rsidR="00914F97" w:rsidRPr="00914F97">
        <w:rPr>
          <w:rFonts w:ascii="Times New Roman" w:hAnsi="Times New Roman" w:cs="Times New Roman"/>
          <w:color w:val="000000" w:themeColor="text1"/>
          <w:sz w:val="24"/>
          <w:szCs w:val="24"/>
        </w:rPr>
        <w:t xml:space="preserve"> Agribusiness partnership models in operation.</w:t>
      </w:r>
    </w:p>
    <w:p w14:paraId="586AFA1A" w14:textId="0EBF3A98" w:rsidR="000664DE" w:rsidRPr="000664DE" w:rsidRDefault="00124D99" w:rsidP="000664DE">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0664DE">
        <w:rPr>
          <w:rFonts w:ascii="Times New Roman" w:hAnsi="Times New Roman" w:cs="Times New Roman"/>
          <w:color w:val="000000" w:themeColor="text1"/>
          <w:sz w:val="24"/>
          <w:szCs w:val="24"/>
        </w:rPr>
        <w:t>Detail Analysis of Policy/</w:t>
      </w:r>
      <w:r w:rsidR="000664DE" w:rsidRPr="000664DE">
        <w:rPr>
          <w:rFonts w:ascii="Times New Roman" w:hAnsi="Times New Roman" w:cs="Times New Roman"/>
          <w:color w:val="000000" w:themeColor="text1"/>
          <w:sz w:val="24"/>
          <w:szCs w:val="24"/>
        </w:rPr>
        <w:t>Legal</w:t>
      </w:r>
      <w:r w:rsidRPr="000664DE">
        <w:rPr>
          <w:rFonts w:ascii="Times New Roman" w:hAnsi="Times New Roman" w:cs="Times New Roman"/>
          <w:color w:val="000000" w:themeColor="text1"/>
          <w:sz w:val="24"/>
          <w:szCs w:val="24"/>
        </w:rPr>
        <w:t xml:space="preserve"> and Institutional setup to facilitate such partnership agreements </w:t>
      </w:r>
      <w:r w:rsidR="000664DE" w:rsidRPr="000664DE">
        <w:rPr>
          <w:rFonts w:ascii="Times New Roman" w:hAnsi="Times New Roman" w:cs="Times New Roman"/>
          <w:color w:val="000000" w:themeColor="text1"/>
          <w:sz w:val="24"/>
          <w:szCs w:val="24"/>
        </w:rPr>
        <w:t xml:space="preserve">models in Sri Lanka </w:t>
      </w:r>
    </w:p>
    <w:p w14:paraId="7B586718" w14:textId="65BF1203" w:rsidR="000664DE" w:rsidRDefault="000664DE" w:rsidP="000664DE">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0664DE">
        <w:rPr>
          <w:rFonts w:ascii="Times New Roman" w:hAnsi="Times New Roman" w:cs="Times New Roman"/>
          <w:color w:val="000000" w:themeColor="text1"/>
          <w:sz w:val="24"/>
          <w:szCs w:val="24"/>
        </w:rPr>
        <w:t>To i</w:t>
      </w:r>
      <w:r w:rsidR="00124D99" w:rsidRPr="000664DE">
        <w:rPr>
          <w:rFonts w:ascii="Times New Roman" w:hAnsi="Times New Roman" w:cs="Times New Roman"/>
          <w:color w:val="000000" w:themeColor="text1"/>
          <w:sz w:val="24"/>
          <w:szCs w:val="24"/>
        </w:rPr>
        <w:t xml:space="preserve">dentify any knowledge gaps, policy /regulatory changes required to implement Agribusiness partnership models in Sri </w:t>
      </w:r>
      <w:r w:rsidRPr="000664DE">
        <w:rPr>
          <w:rFonts w:ascii="Times New Roman" w:hAnsi="Times New Roman" w:cs="Times New Roman"/>
          <w:color w:val="000000" w:themeColor="text1"/>
          <w:sz w:val="24"/>
          <w:szCs w:val="24"/>
        </w:rPr>
        <w:t>Lanka and make recommendations for required changes.</w:t>
      </w:r>
    </w:p>
    <w:p w14:paraId="3EFB1761" w14:textId="77777777" w:rsidR="000664DE" w:rsidRPr="000664DE" w:rsidRDefault="00B9663D" w:rsidP="000664DE">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0664DE">
        <w:rPr>
          <w:rFonts w:ascii="Times New Roman" w:hAnsi="Times New Roman" w:cs="Times New Roman"/>
          <w:sz w:val="24"/>
          <w:szCs w:val="24"/>
        </w:rPr>
        <w:t xml:space="preserve">Recommend appropriate policy instruments that the Government could be used to </w:t>
      </w:r>
      <w:r w:rsidR="00EF52A1" w:rsidRPr="000664DE">
        <w:rPr>
          <w:rFonts w:ascii="Times New Roman" w:hAnsi="Times New Roman" w:cs="Times New Roman"/>
          <w:sz w:val="24"/>
          <w:szCs w:val="24"/>
        </w:rPr>
        <w:t>implement proposed</w:t>
      </w:r>
      <w:r w:rsidR="000664DE">
        <w:rPr>
          <w:rFonts w:ascii="Times New Roman" w:hAnsi="Times New Roman" w:cs="Times New Roman"/>
          <w:sz w:val="24"/>
          <w:szCs w:val="24"/>
        </w:rPr>
        <w:t xml:space="preserve"> changes.</w:t>
      </w:r>
    </w:p>
    <w:p w14:paraId="02CEC02E" w14:textId="77777777" w:rsidR="000664DE" w:rsidRDefault="000664DE" w:rsidP="000664DE">
      <w:pPr>
        <w:pStyle w:val="ListParagraph"/>
        <w:spacing w:after="0" w:line="276" w:lineRule="auto"/>
        <w:ind w:left="1080"/>
        <w:jc w:val="both"/>
        <w:rPr>
          <w:rFonts w:ascii="Times New Roman" w:hAnsi="Times New Roman" w:cs="Times New Roman"/>
          <w:sz w:val="24"/>
          <w:szCs w:val="24"/>
        </w:rPr>
      </w:pPr>
    </w:p>
    <w:p w14:paraId="1AEA2A81" w14:textId="6CB74DDB" w:rsidR="006951CC" w:rsidRPr="000664DE" w:rsidRDefault="006951CC" w:rsidP="00E3042F">
      <w:pPr>
        <w:pStyle w:val="ListParagraph"/>
        <w:numPr>
          <w:ilvl w:val="0"/>
          <w:numId w:val="3"/>
        </w:numPr>
        <w:spacing w:after="0" w:line="240" w:lineRule="auto"/>
        <w:jc w:val="both"/>
        <w:rPr>
          <w:rFonts w:ascii="Times New Roman" w:eastAsia="Times New Roman" w:hAnsi="Times New Roman" w:cs="Times New Roman"/>
          <w:b/>
          <w:bCs/>
          <w:sz w:val="24"/>
          <w:szCs w:val="24"/>
          <w:lang w:val="en-GB"/>
        </w:rPr>
      </w:pPr>
      <w:r w:rsidRPr="000664DE">
        <w:rPr>
          <w:rFonts w:ascii="Times New Roman" w:hAnsi="Times New Roman" w:cs="Times New Roman"/>
          <w:b/>
          <w:bCs/>
          <w:color w:val="000000" w:themeColor="text1"/>
          <w:sz w:val="24"/>
          <w:szCs w:val="24"/>
        </w:rPr>
        <w:t>Total due payment for the assignment:</w:t>
      </w:r>
    </w:p>
    <w:p w14:paraId="246D4DCA"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104DF755" w14:textId="582C36D8" w:rsidR="006951CC" w:rsidRPr="00FC7A52" w:rsidRDefault="00F16999" w:rsidP="006951CC">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The total</w:t>
      </w:r>
      <w:r w:rsidR="006951CC" w:rsidRPr="00FC7A52">
        <w:rPr>
          <w:rFonts w:ascii="Times New Roman" w:hAnsi="Times New Roman" w:cs="Times New Roman"/>
          <w:bCs/>
          <w:color w:val="000000" w:themeColor="text1"/>
          <w:sz w:val="24"/>
          <w:szCs w:val="24"/>
        </w:rPr>
        <w:t xml:space="preserve"> value of the proposed consultancy assignment is Rs.</w:t>
      </w:r>
      <w:r w:rsidR="000664DE">
        <w:rPr>
          <w:rFonts w:ascii="Times New Roman" w:hAnsi="Times New Roman" w:cs="Times New Roman"/>
          <w:bCs/>
          <w:color w:val="000000" w:themeColor="text1"/>
          <w:sz w:val="24"/>
          <w:szCs w:val="24"/>
        </w:rPr>
        <w:t>2.5</w:t>
      </w:r>
      <w:r w:rsidR="007849C7">
        <w:rPr>
          <w:rFonts w:ascii="Times New Roman" w:hAnsi="Times New Roman" w:cs="Times New Roman"/>
          <w:bCs/>
          <w:color w:val="000000" w:themeColor="text1"/>
          <w:sz w:val="24"/>
          <w:szCs w:val="24"/>
        </w:rPr>
        <w:t xml:space="preserve"> </w:t>
      </w:r>
      <w:r w:rsidR="00660B14" w:rsidRPr="00FC7A52">
        <w:rPr>
          <w:rFonts w:ascii="Times New Roman" w:hAnsi="Times New Roman" w:cs="Times New Roman"/>
          <w:bCs/>
          <w:color w:val="000000" w:themeColor="text1"/>
          <w:sz w:val="24"/>
          <w:szCs w:val="24"/>
        </w:rPr>
        <w:t>million</w:t>
      </w:r>
      <w:r w:rsidR="006951CC" w:rsidRPr="00FC7A52">
        <w:rPr>
          <w:rFonts w:ascii="Times New Roman" w:hAnsi="Times New Roman" w:cs="Times New Roman"/>
          <w:bCs/>
          <w:color w:val="000000" w:themeColor="text1"/>
          <w:sz w:val="24"/>
          <w:szCs w:val="24"/>
        </w:rPr>
        <w:t xml:space="preserve"> (R</w:t>
      </w:r>
      <w:r w:rsidR="00660B14" w:rsidRPr="00FC7A52">
        <w:rPr>
          <w:rFonts w:ascii="Times New Roman" w:hAnsi="Times New Roman" w:cs="Times New Roman"/>
          <w:bCs/>
          <w:color w:val="000000" w:themeColor="text1"/>
          <w:sz w:val="24"/>
          <w:szCs w:val="24"/>
        </w:rPr>
        <w:t>upees</w:t>
      </w:r>
      <w:r w:rsidR="006951CC" w:rsidRPr="00FC7A52">
        <w:rPr>
          <w:rFonts w:ascii="Times New Roman" w:hAnsi="Times New Roman" w:cs="Times New Roman"/>
          <w:bCs/>
          <w:color w:val="000000" w:themeColor="text1"/>
          <w:sz w:val="24"/>
          <w:szCs w:val="24"/>
        </w:rPr>
        <w:t xml:space="preserve"> </w:t>
      </w:r>
      <w:r w:rsidR="0004763F">
        <w:rPr>
          <w:rFonts w:ascii="Times New Roman" w:hAnsi="Times New Roman" w:cs="Times New Roman"/>
          <w:bCs/>
          <w:color w:val="000000" w:themeColor="text1"/>
          <w:sz w:val="24"/>
          <w:szCs w:val="24"/>
        </w:rPr>
        <w:t>two and half</w:t>
      </w:r>
      <w:r w:rsidR="00660B14" w:rsidRPr="00FC7A52">
        <w:rPr>
          <w:rFonts w:ascii="Times New Roman" w:hAnsi="Times New Roman" w:cs="Times New Roman"/>
          <w:bCs/>
          <w:color w:val="000000" w:themeColor="text1"/>
          <w:sz w:val="24"/>
          <w:szCs w:val="24"/>
        </w:rPr>
        <w:t xml:space="preserve"> m</w:t>
      </w:r>
      <w:r w:rsidR="006951CC" w:rsidRPr="00FC7A52">
        <w:rPr>
          <w:rFonts w:ascii="Times New Roman" w:hAnsi="Times New Roman" w:cs="Times New Roman"/>
          <w:bCs/>
          <w:color w:val="000000" w:themeColor="text1"/>
          <w:sz w:val="24"/>
          <w:szCs w:val="24"/>
        </w:rPr>
        <w:t xml:space="preserve">illion). </w:t>
      </w:r>
    </w:p>
    <w:p w14:paraId="1A162D28"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5FCF10A0" w14:textId="77777777" w:rsidR="006951CC" w:rsidRPr="00FC7A52" w:rsidRDefault="006951CC" w:rsidP="006951CC">
      <w:pPr>
        <w:pStyle w:val="ListParagraph"/>
        <w:numPr>
          <w:ilvl w:val="0"/>
          <w:numId w:val="3"/>
        </w:numPr>
        <w:tabs>
          <w:tab w:val="left" w:pos="1260"/>
          <w:tab w:val="center" w:pos="4513"/>
        </w:tabs>
        <w:jc w:val="both"/>
        <w:rPr>
          <w:rFonts w:ascii="Times New Roman" w:hAnsi="Times New Roman" w:cs="Times New Roman"/>
          <w:b/>
          <w:bCs/>
          <w:color w:val="000000" w:themeColor="text1"/>
          <w:sz w:val="24"/>
          <w:szCs w:val="24"/>
        </w:rPr>
      </w:pPr>
      <w:r w:rsidRPr="00FC7A52">
        <w:rPr>
          <w:rFonts w:ascii="Times New Roman" w:hAnsi="Times New Roman" w:cs="Times New Roman"/>
          <w:b/>
          <w:bCs/>
          <w:color w:val="000000" w:themeColor="text1"/>
          <w:sz w:val="24"/>
          <w:szCs w:val="24"/>
        </w:rPr>
        <w:t>Duration of the assignment:</w:t>
      </w:r>
    </w:p>
    <w:p w14:paraId="25BDB3B3"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79A3B13E" w14:textId="77777777" w:rsidR="006951CC" w:rsidRPr="00FC7A52" w:rsidRDefault="006951CC" w:rsidP="00F17646">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 xml:space="preserve">The total duration of the assignment is 3 months commencing from the date of signing the contract. </w:t>
      </w:r>
    </w:p>
    <w:p w14:paraId="29229389" w14:textId="77777777" w:rsidR="00C9767E" w:rsidRPr="00F17646" w:rsidRDefault="00C9767E" w:rsidP="00F17646">
      <w:pPr>
        <w:pStyle w:val="ListParagraph"/>
        <w:tabs>
          <w:tab w:val="left" w:pos="1260"/>
          <w:tab w:val="center" w:pos="4513"/>
        </w:tabs>
        <w:ind w:left="270"/>
        <w:jc w:val="both"/>
        <w:rPr>
          <w:rFonts w:ascii="Times New Roman" w:hAnsi="Times New Roman" w:cs="Times New Roman"/>
          <w:bCs/>
          <w:color w:val="000000" w:themeColor="text1"/>
        </w:rPr>
      </w:pPr>
    </w:p>
    <w:p w14:paraId="28293215" w14:textId="77777777" w:rsidR="006951CC" w:rsidRPr="0021099A"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1099A">
        <w:rPr>
          <w:rFonts w:ascii="Times New Roman" w:hAnsi="Times New Roman" w:cs="Times New Roman"/>
          <w:b/>
          <w:bCs/>
          <w:color w:val="000000" w:themeColor="text1"/>
          <w:sz w:val="24"/>
          <w:szCs w:val="24"/>
        </w:rPr>
        <w:t>Qualification &amp; Experience</w:t>
      </w:r>
      <w:r>
        <w:rPr>
          <w:rFonts w:ascii="Times New Roman" w:hAnsi="Times New Roman" w:cs="Times New Roman"/>
          <w:b/>
          <w:bCs/>
          <w:color w:val="000000" w:themeColor="text1"/>
          <w:sz w:val="24"/>
          <w:szCs w:val="24"/>
        </w:rPr>
        <w:t xml:space="preserve"> of the Consultants</w:t>
      </w:r>
      <w:r w:rsidRPr="0021099A">
        <w:rPr>
          <w:rFonts w:ascii="Times New Roman" w:hAnsi="Times New Roman" w:cs="Times New Roman"/>
          <w:b/>
          <w:bCs/>
          <w:color w:val="000000" w:themeColor="text1"/>
          <w:sz w:val="24"/>
          <w:szCs w:val="24"/>
        </w:rPr>
        <w:t>:</w:t>
      </w:r>
    </w:p>
    <w:p w14:paraId="4F7317B6" w14:textId="4A250529"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 xml:space="preserve">The team of consultants should consist of </w:t>
      </w:r>
      <w:r w:rsidR="00560DFB">
        <w:rPr>
          <w:rFonts w:ascii="Times New Roman" w:hAnsi="Times New Roman" w:cs="Times New Roman"/>
          <w:color w:val="000000" w:themeColor="text1"/>
          <w:sz w:val="24"/>
          <w:szCs w:val="24"/>
        </w:rPr>
        <w:t xml:space="preserve">appropriate combination of consultants essentially with </w:t>
      </w:r>
      <w:r w:rsidRPr="00660B14">
        <w:rPr>
          <w:rFonts w:ascii="Times New Roman" w:hAnsi="Times New Roman" w:cs="Times New Roman"/>
          <w:color w:val="000000" w:themeColor="text1"/>
          <w:sz w:val="24"/>
          <w:szCs w:val="24"/>
        </w:rPr>
        <w:t>an Agriculture Economist</w:t>
      </w:r>
      <w:r w:rsidR="00560DFB">
        <w:rPr>
          <w:rFonts w:ascii="Times New Roman" w:hAnsi="Times New Roman" w:cs="Times New Roman"/>
          <w:color w:val="000000" w:themeColor="text1"/>
          <w:sz w:val="24"/>
          <w:szCs w:val="24"/>
        </w:rPr>
        <w:t xml:space="preserve">/ </w:t>
      </w:r>
      <w:r w:rsidR="00560DFB" w:rsidRPr="00660B14">
        <w:rPr>
          <w:rFonts w:ascii="Times New Roman" w:hAnsi="Times New Roman" w:cs="Times New Roman"/>
          <w:color w:val="000000" w:themeColor="text1"/>
          <w:sz w:val="24"/>
          <w:szCs w:val="24"/>
        </w:rPr>
        <w:t>Agriculture</w:t>
      </w:r>
      <w:r w:rsidRPr="00660B14">
        <w:rPr>
          <w:rFonts w:ascii="Times New Roman" w:hAnsi="Times New Roman" w:cs="Times New Roman"/>
          <w:color w:val="000000" w:themeColor="text1"/>
          <w:sz w:val="24"/>
          <w:szCs w:val="24"/>
        </w:rPr>
        <w:t xml:space="preserve"> </w:t>
      </w:r>
      <w:r w:rsidR="000B1DB8" w:rsidRPr="00660B14">
        <w:rPr>
          <w:rFonts w:ascii="Times New Roman" w:hAnsi="Times New Roman" w:cs="Times New Roman"/>
          <w:color w:val="000000" w:themeColor="text1"/>
          <w:sz w:val="24"/>
          <w:szCs w:val="24"/>
        </w:rPr>
        <w:t>Business</w:t>
      </w:r>
      <w:r w:rsidRPr="00660B14">
        <w:rPr>
          <w:rFonts w:ascii="Times New Roman" w:hAnsi="Times New Roman" w:cs="Times New Roman"/>
          <w:color w:val="000000" w:themeColor="text1"/>
          <w:sz w:val="24"/>
          <w:szCs w:val="24"/>
        </w:rPr>
        <w:t xml:space="preserve"> Management </w:t>
      </w:r>
      <w:r w:rsidR="00753372" w:rsidRPr="00660B14">
        <w:rPr>
          <w:rFonts w:ascii="Times New Roman" w:hAnsi="Times New Roman" w:cs="Times New Roman"/>
          <w:color w:val="000000" w:themeColor="text1"/>
          <w:sz w:val="24"/>
          <w:szCs w:val="24"/>
        </w:rPr>
        <w:t>Expert</w:t>
      </w:r>
      <w:r w:rsidR="00290B0D">
        <w:rPr>
          <w:rFonts w:ascii="Times New Roman" w:hAnsi="Times New Roman" w:cs="Times New Roman"/>
          <w:color w:val="000000" w:themeColor="text1"/>
          <w:sz w:val="24"/>
          <w:szCs w:val="24"/>
        </w:rPr>
        <w:t>/</w:t>
      </w:r>
      <w:r w:rsidR="00290B0D" w:rsidRPr="00290B0D">
        <w:t xml:space="preserve"> </w:t>
      </w:r>
      <w:r w:rsidR="00290B0D" w:rsidRPr="00290B0D">
        <w:rPr>
          <w:rFonts w:ascii="Times New Roman" w:hAnsi="Times New Roman" w:cs="Times New Roman"/>
          <w:color w:val="000000" w:themeColor="text1"/>
          <w:sz w:val="24"/>
          <w:szCs w:val="24"/>
        </w:rPr>
        <w:t xml:space="preserve">Agriculture Marketing Management </w:t>
      </w:r>
      <w:r w:rsidR="00942D92" w:rsidRPr="00290B0D">
        <w:rPr>
          <w:rFonts w:ascii="Times New Roman" w:hAnsi="Times New Roman" w:cs="Times New Roman"/>
          <w:color w:val="000000" w:themeColor="text1"/>
          <w:sz w:val="24"/>
          <w:szCs w:val="24"/>
        </w:rPr>
        <w:t>expert</w:t>
      </w:r>
      <w:r w:rsidR="00942D92">
        <w:rPr>
          <w:rFonts w:ascii="Times New Roman" w:hAnsi="Times New Roman" w:cs="Times New Roman"/>
          <w:color w:val="000000" w:themeColor="text1"/>
          <w:sz w:val="24"/>
          <w:szCs w:val="24"/>
        </w:rPr>
        <w:t xml:space="preserve"> and a L</w:t>
      </w:r>
      <w:r w:rsidR="00290B0D">
        <w:rPr>
          <w:rFonts w:ascii="Times New Roman" w:hAnsi="Times New Roman" w:cs="Times New Roman"/>
          <w:color w:val="000000" w:themeColor="text1"/>
          <w:sz w:val="24"/>
          <w:szCs w:val="24"/>
        </w:rPr>
        <w:t>egal expert</w:t>
      </w:r>
      <w:r w:rsidR="00942D92">
        <w:rPr>
          <w:rFonts w:ascii="Times New Roman" w:hAnsi="Times New Roman" w:cs="Times New Roman"/>
          <w:color w:val="000000" w:themeColor="text1"/>
          <w:sz w:val="24"/>
          <w:szCs w:val="24"/>
        </w:rPr>
        <w:t>.</w:t>
      </w:r>
    </w:p>
    <w:p w14:paraId="6E35AC01" w14:textId="0FC6EC9E"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Table-(1): Expecte</w:t>
      </w:r>
      <w:r w:rsidR="00321A06">
        <w:rPr>
          <w:rFonts w:ascii="Times New Roman" w:hAnsi="Times New Roman" w:cs="Times New Roman"/>
          <w:color w:val="000000" w:themeColor="text1"/>
          <w:sz w:val="24"/>
          <w:szCs w:val="24"/>
        </w:rPr>
        <w:t xml:space="preserve">d qualifications and experience of </w:t>
      </w:r>
      <w:r w:rsidR="00290B0D">
        <w:rPr>
          <w:rFonts w:ascii="Times New Roman" w:hAnsi="Times New Roman" w:cs="Times New Roman"/>
          <w:color w:val="000000" w:themeColor="text1"/>
          <w:sz w:val="24"/>
          <w:szCs w:val="24"/>
        </w:rPr>
        <w:t>consultants</w:t>
      </w:r>
    </w:p>
    <w:tbl>
      <w:tblPr>
        <w:tblStyle w:val="TableGrid"/>
        <w:tblW w:w="8730" w:type="dxa"/>
        <w:tblInd w:w="355" w:type="dxa"/>
        <w:tblLook w:val="04A0" w:firstRow="1" w:lastRow="0" w:firstColumn="1" w:lastColumn="0" w:noHBand="0" w:noVBand="1"/>
      </w:tblPr>
      <w:tblGrid>
        <w:gridCol w:w="3960"/>
        <w:gridCol w:w="4770"/>
      </w:tblGrid>
      <w:tr w:rsidR="006951CC" w:rsidRPr="002727D6" w14:paraId="1E546825" w14:textId="77777777" w:rsidTr="00C9767E">
        <w:trPr>
          <w:trHeight w:val="350"/>
        </w:trPr>
        <w:tc>
          <w:tcPr>
            <w:tcW w:w="3960" w:type="dxa"/>
          </w:tcPr>
          <w:p w14:paraId="1C148AE4"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Area of qualification / experience</w:t>
            </w:r>
          </w:p>
        </w:tc>
        <w:tc>
          <w:tcPr>
            <w:tcW w:w="4770" w:type="dxa"/>
          </w:tcPr>
          <w:p w14:paraId="5B210F4A"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Expected level of qualification / experience</w:t>
            </w:r>
          </w:p>
        </w:tc>
      </w:tr>
      <w:tr w:rsidR="00FE783C" w:rsidRPr="002727D6" w14:paraId="15937CA4" w14:textId="77777777" w:rsidTr="00FA024A">
        <w:trPr>
          <w:trHeight w:val="530"/>
        </w:trPr>
        <w:tc>
          <w:tcPr>
            <w:tcW w:w="8730" w:type="dxa"/>
            <w:gridSpan w:val="2"/>
          </w:tcPr>
          <w:p w14:paraId="22FB164E" w14:textId="07079B4B" w:rsidR="00FE783C" w:rsidRPr="00FE783C" w:rsidRDefault="00FE783C" w:rsidP="00FE783C">
            <w:pPr>
              <w:pStyle w:val="ListParagraph"/>
              <w:numPr>
                <w:ilvl w:val="0"/>
                <w:numId w:val="12"/>
              </w:numPr>
              <w:jc w:val="both"/>
              <w:rPr>
                <w:rFonts w:ascii="Times New Roman" w:hAnsi="Times New Roman" w:cs="Times New Roman"/>
                <w:b/>
                <w:color w:val="000000" w:themeColor="text1"/>
                <w:sz w:val="24"/>
                <w:szCs w:val="24"/>
              </w:rPr>
            </w:pPr>
            <w:r w:rsidRPr="00FE783C">
              <w:rPr>
                <w:rFonts w:ascii="Times New Roman" w:hAnsi="Times New Roman" w:cs="Times New Roman"/>
                <w:b/>
                <w:color w:val="000000" w:themeColor="text1"/>
                <w:sz w:val="24"/>
                <w:szCs w:val="24"/>
              </w:rPr>
              <w:t>Agriculture Business Management Expert / Agriculture Marketing Management Expert / Agriculture Economist</w:t>
            </w:r>
          </w:p>
        </w:tc>
      </w:tr>
      <w:tr w:rsidR="006951CC" w:rsidRPr="002727D6" w14:paraId="61F7D5AD" w14:textId="77777777" w:rsidTr="00C9767E">
        <w:trPr>
          <w:trHeight w:val="323"/>
        </w:trPr>
        <w:tc>
          <w:tcPr>
            <w:tcW w:w="8730" w:type="dxa"/>
            <w:gridSpan w:val="2"/>
          </w:tcPr>
          <w:p w14:paraId="272C1A40" w14:textId="77777777" w:rsidR="006951CC" w:rsidRPr="00FC7A52" w:rsidRDefault="006951CC" w:rsidP="00BC5FE3">
            <w:pPr>
              <w:jc w:val="both"/>
              <w:rPr>
                <w:rFonts w:ascii="Times New Roman" w:hAnsi="Times New Roman" w:cs="Times New Roman"/>
                <w:b/>
                <w:color w:val="000000" w:themeColor="text1"/>
                <w:sz w:val="24"/>
                <w:szCs w:val="24"/>
              </w:rPr>
            </w:pPr>
            <w:bookmarkStart w:id="1" w:name="_Hlk105230032"/>
            <w:r w:rsidRPr="00FC7A52">
              <w:rPr>
                <w:rFonts w:ascii="Times New Roman" w:hAnsi="Times New Roman" w:cs="Times New Roman"/>
                <w:b/>
                <w:color w:val="000000" w:themeColor="text1"/>
                <w:sz w:val="24"/>
                <w:szCs w:val="24"/>
              </w:rPr>
              <w:t>Education:</w:t>
            </w:r>
          </w:p>
        </w:tc>
      </w:tr>
      <w:tr w:rsidR="006951CC" w:rsidRPr="002727D6" w14:paraId="5B078EE7" w14:textId="77777777" w:rsidTr="00753372">
        <w:trPr>
          <w:trHeight w:val="818"/>
        </w:trPr>
        <w:tc>
          <w:tcPr>
            <w:tcW w:w="3960" w:type="dxa"/>
          </w:tcPr>
          <w:p w14:paraId="7BCD322C"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 Degree</w:t>
            </w:r>
          </w:p>
        </w:tc>
        <w:tc>
          <w:tcPr>
            <w:tcW w:w="4770" w:type="dxa"/>
          </w:tcPr>
          <w:p w14:paraId="0A0ACA82" w14:textId="28B1A807" w:rsidR="006951CC" w:rsidRPr="00FC7A52" w:rsidRDefault="006951CC" w:rsidP="00560DFB">
            <w:pPr>
              <w:tabs>
                <w:tab w:val="left" w:pos="2910"/>
              </w:tabs>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BSc. Agriculture</w:t>
            </w:r>
            <w:r w:rsidR="009C4921" w:rsidRPr="00FC7A52">
              <w:rPr>
                <w:rFonts w:ascii="Times New Roman" w:hAnsi="Times New Roman" w:cs="Times New Roman"/>
                <w:color w:val="000000" w:themeColor="text1"/>
                <w:sz w:val="24"/>
                <w:szCs w:val="24"/>
              </w:rPr>
              <w:t xml:space="preserve"> or </w:t>
            </w:r>
            <w:r w:rsidRPr="00FC7A52">
              <w:rPr>
                <w:rFonts w:ascii="Times New Roman" w:hAnsi="Times New Roman" w:cs="Times New Roman"/>
                <w:color w:val="000000" w:themeColor="text1"/>
                <w:sz w:val="24"/>
                <w:szCs w:val="24"/>
              </w:rPr>
              <w:t xml:space="preserve">BA. Specialized in </w:t>
            </w:r>
            <w:r w:rsidR="009A2EA1">
              <w:rPr>
                <w:rFonts w:ascii="Times New Roman" w:hAnsi="Times New Roman" w:cs="Times New Roman"/>
                <w:color w:val="000000" w:themeColor="text1"/>
                <w:sz w:val="24"/>
                <w:szCs w:val="24"/>
              </w:rPr>
              <w:t xml:space="preserve">Agriculture </w:t>
            </w:r>
            <w:r w:rsidRPr="00FC7A52">
              <w:rPr>
                <w:rFonts w:ascii="Times New Roman" w:hAnsi="Times New Roman" w:cs="Times New Roman"/>
                <w:color w:val="000000" w:themeColor="text1"/>
                <w:sz w:val="24"/>
                <w:szCs w:val="24"/>
              </w:rPr>
              <w:t>Economics</w:t>
            </w:r>
            <w:r w:rsidR="00290B0D">
              <w:rPr>
                <w:rFonts w:ascii="Times New Roman" w:hAnsi="Times New Roman" w:cs="Times New Roman"/>
                <w:color w:val="000000" w:themeColor="text1"/>
                <w:sz w:val="24"/>
                <w:szCs w:val="24"/>
              </w:rPr>
              <w:t xml:space="preserve"> or Agriculture Marketing</w:t>
            </w:r>
          </w:p>
        </w:tc>
      </w:tr>
      <w:tr w:rsidR="006951CC" w:rsidRPr="002727D6" w14:paraId="2E25ACCC" w14:textId="77777777" w:rsidTr="00FC7A52">
        <w:trPr>
          <w:trHeight w:val="890"/>
        </w:trPr>
        <w:tc>
          <w:tcPr>
            <w:tcW w:w="3960" w:type="dxa"/>
          </w:tcPr>
          <w:p w14:paraId="4C021E2A"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Postgraduate qualification.</w:t>
            </w:r>
          </w:p>
        </w:tc>
        <w:tc>
          <w:tcPr>
            <w:tcW w:w="4770" w:type="dxa"/>
          </w:tcPr>
          <w:p w14:paraId="6B942A3F" w14:textId="028D918E" w:rsidR="006951CC" w:rsidRPr="00FC7A52" w:rsidRDefault="006951CC" w:rsidP="0083792C">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PhD or </w:t>
            </w:r>
            <w:r w:rsidR="007A1E36" w:rsidRPr="00FC7A52">
              <w:rPr>
                <w:rFonts w:ascii="Times New Roman" w:hAnsi="Times New Roman" w:cs="Times New Roman"/>
                <w:color w:val="000000" w:themeColor="text1"/>
                <w:sz w:val="24"/>
                <w:szCs w:val="24"/>
              </w:rPr>
              <w:t>Master</w:t>
            </w:r>
            <w:r w:rsidR="007A1E36">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 Degree qualification in </w:t>
            </w:r>
            <w:r w:rsidR="00290B0D">
              <w:rPr>
                <w:rFonts w:ascii="Times New Roman" w:hAnsi="Times New Roman" w:cs="Times New Roman"/>
                <w:color w:val="000000" w:themeColor="text1"/>
                <w:sz w:val="24"/>
                <w:szCs w:val="24"/>
              </w:rPr>
              <w:t>Agribusiness Management / Agriculture Marketing</w:t>
            </w:r>
            <w:r w:rsidR="0083792C">
              <w:rPr>
                <w:rFonts w:ascii="Times New Roman" w:hAnsi="Times New Roman" w:cs="Times New Roman"/>
                <w:color w:val="000000" w:themeColor="text1"/>
                <w:sz w:val="24"/>
                <w:szCs w:val="24"/>
              </w:rPr>
              <w:t xml:space="preserve"> /</w:t>
            </w:r>
            <w:r w:rsidR="00290B0D">
              <w:rPr>
                <w:rFonts w:ascii="Times New Roman" w:hAnsi="Times New Roman" w:cs="Times New Roman"/>
                <w:color w:val="000000" w:themeColor="text1"/>
                <w:sz w:val="24"/>
                <w:szCs w:val="24"/>
              </w:rPr>
              <w:t xml:space="preserve"> </w:t>
            </w:r>
            <w:r w:rsidR="0083792C">
              <w:rPr>
                <w:rFonts w:ascii="Times New Roman" w:hAnsi="Times New Roman" w:cs="Times New Roman"/>
                <w:color w:val="000000" w:themeColor="text1"/>
                <w:sz w:val="24"/>
                <w:szCs w:val="24"/>
              </w:rPr>
              <w:t xml:space="preserve">Agriculture Economics </w:t>
            </w:r>
            <w:r w:rsidR="00B2310F">
              <w:rPr>
                <w:rFonts w:ascii="Times New Roman" w:hAnsi="Times New Roman" w:cs="Times New Roman"/>
                <w:color w:val="000000" w:themeColor="text1"/>
                <w:sz w:val="24"/>
                <w:szCs w:val="24"/>
              </w:rPr>
              <w:t>or any other related field</w:t>
            </w:r>
          </w:p>
        </w:tc>
      </w:tr>
      <w:tr w:rsidR="006951CC" w:rsidRPr="002727D6" w14:paraId="3A04CC0F" w14:textId="77777777" w:rsidTr="00753372">
        <w:trPr>
          <w:trHeight w:val="818"/>
        </w:trPr>
        <w:tc>
          <w:tcPr>
            <w:tcW w:w="3960" w:type="dxa"/>
          </w:tcPr>
          <w:p w14:paraId="7662D5F6"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Other Qualifications</w:t>
            </w:r>
          </w:p>
        </w:tc>
        <w:tc>
          <w:tcPr>
            <w:tcW w:w="4770" w:type="dxa"/>
          </w:tcPr>
          <w:p w14:paraId="48B745FD" w14:textId="7EF5ACC1"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Any Professional Qualifications</w:t>
            </w:r>
            <w:r w:rsidR="00290B0D">
              <w:rPr>
                <w:rFonts w:ascii="Times New Roman" w:hAnsi="Times New Roman" w:cs="Times New Roman"/>
                <w:color w:val="000000" w:themeColor="text1"/>
                <w:sz w:val="24"/>
                <w:szCs w:val="24"/>
              </w:rPr>
              <w:t xml:space="preserve"> or training </w:t>
            </w:r>
            <w:r w:rsidR="00167A33" w:rsidRPr="00167A33">
              <w:rPr>
                <w:rFonts w:ascii="Times New Roman" w:hAnsi="Times New Roman" w:cs="Times New Roman"/>
                <w:color w:val="000000" w:themeColor="text1"/>
                <w:sz w:val="24"/>
                <w:szCs w:val="24"/>
              </w:rPr>
              <w:t xml:space="preserve">received </w:t>
            </w:r>
            <w:r w:rsidR="00615B35" w:rsidRPr="00167A33">
              <w:rPr>
                <w:rFonts w:ascii="Times New Roman" w:hAnsi="Times New Roman" w:cs="Times New Roman"/>
                <w:color w:val="000000" w:themeColor="text1"/>
                <w:sz w:val="24"/>
                <w:szCs w:val="24"/>
              </w:rPr>
              <w:t xml:space="preserve">in </w:t>
            </w:r>
            <w:r w:rsidR="00615B35" w:rsidRPr="00FC7A52">
              <w:rPr>
                <w:rFonts w:ascii="Times New Roman" w:hAnsi="Times New Roman" w:cs="Times New Roman"/>
                <w:color w:val="000000" w:themeColor="text1"/>
                <w:sz w:val="24"/>
                <w:szCs w:val="24"/>
              </w:rPr>
              <w:t>Farmer</w:t>
            </w:r>
            <w:r w:rsidR="00290B0D">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 xml:space="preserve">organizations, </w:t>
            </w:r>
            <w:r w:rsidR="00615B35" w:rsidRPr="00FC7A52">
              <w:rPr>
                <w:rFonts w:ascii="Times New Roman" w:hAnsi="Times New Roman" w:cs="Times New Roman"/>
                <w:color w:val="000000" w:themeColor="text1"/>
                <w:sz w:val="24"/>
                <w:szCs w:val="24"/>
              </w:rPr>
              <w:t>Institutional</w:t>
            </w:r>
            <w:r w:rsidR="00167A33">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development, Agriculture</w:t>
            </w:r>
            <w:r w:rsidR="00167A33">
              <w:rPr>
                <w:rFonts w:ascii="Times New Roman" w:hAnsi="Times New Roman" w:cs="Times New Roman"/>
                <w:color w:val="000000" w:themeColor="text1"/>
                <w:sz w:val="24"/>
                <w:szCs w:val="24"/>
              </w:rPr>
              <w:t xml:space="preserve"> Entrepreneurship development </w:t>
            </w:r>
            <w:r w:rsidR="0094562F">
              <w:rPr>
                <w:rFonts w:ascii="Times New Roman" w:hAnsi="Times New Roman" w:cs="Times New Roman"/>
                <w:color w:val="000000" w:themeColor="text1"/>
                <w:sz w:val="24"/>
                <w:szCs w:val="24"/>
              </w:rPr>
              <w:t>or</w:t>
            </w:r>
            <w:r w:rsidR="009C4921" w:rsidRPr="00FC7A52">
              <w:rPr>
                <w:rFonts w:ascii="Times New Roman" w:hAnsi="Times New Roman" w:cs="Times New Roman"/>
                <w:color w:val="000000" w:themeColor="text1"/>
                <w:sz w:val="24"/>
                <w:szCs w:val="24"/>
              </w:rPr>
              <w:t xml:space="preserve"> any </w:t>
            </w:r>
            <w:r w:rsidR="00CD4D51" w:rsidRPr="00FC7A52">
              <w:rPr>
                <w:rFonts w:ascii="Times New Roman" w:hAnsi="Times New Roman" w:cs="Times New Roman"/>
                <w:color w:val="000000" w:themeColor="text1"/>
                <w:sz w:val="24"/>
                <w:szCs w:val="24"/>
              </w:rPr>
              <w:t>other related</w:t>
            </w:r>
            <w:r w:rsidRPr="00FC7A52">
              <w:rPr>
                <w:rFonts w:ascii="Times New Roman" w:hAnsi="Times New Roman" w:cs="Times New Roman"/>
                <w:color w:val="000000" w:themeColor="text1"/>
                <w:sz w:val="24"/>
                <w:szCs w:val="24"/>
              </w:rPr>
              <w:t xml:space="preserve"> fields</w:t>
            </w:r>
            <w:r w:rsidR="00615B35">
              <w:rPr>
                <w:rFonts w:ascii="Times New Roman" w:hAnsi="Times New Roman" w:cs="Times New Roman"/>
                <w:color w:val="000000" w:themeColor="text1"/>
                <w:sz w:val="24"/>
                <w:szCs w:val="24"/>
              </w:rPr>
              <w:t>.</w:t>
            </w:r>
          </w:p>
        </w:tc>
      </w:tr>
      <w:tr w:rsidR="006951CC" w:rsidRPr="002727D6" w14:paraId="78095C4E" w14:textId="77777777" w:rsidTr="00615B35">
        <w:trPr>
          <w:trHeight w:val="296"/>
        </w:trPr>
        <w:tc>
          <w:tcPr>
            <w:tcW w:w="8730" w:type="dxa"/>
            <w:gridSpan w:val="2"/>
          </w:tcPr>
          <w:p w14:paraId="65152A6C" w14:textId="77777777" w:rsidR="006951CC" w:rsidRPr="002727D6" w:rsidRDefault="006951CC" w:rsidP="00BC5FE3">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6951CC" w:rsidRPr="002727D6" w14:paraId="2C3B999C" w14:textId="77777777" w:rsidTr="00C9767E">
        <w:trPr>
          <w:trHeight w:val="1151"/>
        </w:trPr>
        <w:tc>
          <w:tcPr>
            <w:tcW w:w="3960" w:type="dxa"/>
          </w:tcPr>
          <w:p w14:paraId="1A270BD5" w14:textId="77EACE22" w:rsidR="006951CC" w:rsidRPr="00FC7A52" w:rsidRDefault="00C9767E" w:rsidP="00942D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167A33" w:rsidRPr="00167A33">
              <w:rPr>
                <w:rFonts w:ascii="Times New Roman" w:hAnsi="Times New Roman" w:cs="Times New Roman"/>
                <w:color w:val="000000" w:themeColor="text1"/>
                <w:sz w:val="24"/>
                <w:szCs w:val="24"/>
              </w:rPr>
              <w:t xml:space="preserve">Agriculture Business Management/ Agriculture Marketing </w:t>
            </w:r>
            <w:r w:rsidR="0075043B" w:rsidRPr="00167A33">
              <w:rPr>
                <w:rFonts w:ascii="Times New Roman" w:hAnsi="Times New Roman" w:cs="Times New Roman"/>
                <w:color w:val="000000" w:themeColor="text1"/>
                <w:sz w:val="24"/>
                <w:szCs w:val="24"/>
              </w:rPr>
              <w:t>Management</w:t>
            </w:r>
            <w:r w:rsidR="0075043B">
              <w:rPr>
                <w:rFonts w:ascii="Times New Roman" w:hAnsi="Times New Roman" w:cs="Times New Roman"/>
                <w:color w:val="000000" w:themeColor="text1"/>
                <w:sz w:val="24"/>
                <w:szCs w:val="24"/>
              </w:rPr>
              <w:t xml:space="preserve"> /</w:t>
            </w:r>
            <w:r w:rsidR="00167A33" w:rsidRPr="00167A33">
              <w:rPr>
                <w:rFonts w:ascii="Times New Roman" w:hAnsi="Times New Roman" w:cs="Times New Roman"/>
                <w:color w:val="000000" w:themeColor="text1"/>
                <w:sz w:val="24"/>
                <w:szCs w:val="24"/>
              </w:rPr>
              <w:t xml:space="preserve"> </w:t>
            </w:r>
            <w:r w:rsidR="0083792C">
              <w:rPr>
                <w:rFonts w:ascii="Times New Roman" w:hAnsi="Times New Roman" w:cs="Times New Roman"/>
                <w:color w:val="000000" w:themeColor="text1"/>
                <w:sz w:val="24"/>
                <w:szCs w:val="24"/>
              </w:rPr>
              <w:t xml:space="preserve">Agriculture </w:t>
            </w:r>
            <w:r w:rsidR="00942D92">
              <w:rPr>
                <w:rFonts w:ascii="Times New Roman" w:hAnsi="Times New Roman" w:cs="Times New Roman"/>
                <w:color w:val="000000" w:themeColor="text1"/>
                <w:sz w:val="24"/>
                <w:szCs w:val="24"/>
              </w:rPr>
              <w:t>Economics</w:t>
            </w:r>
            <w:r w:rsidR="0083792C" w:rsidRPr="0083792C">
              <w:rPr>
                <w:rFonts w:ascii="Times New Roman" w:hAnsi="Times New Roman" w:cs="Times New Roman"/>
                <w:color w:val="000000" w:themeColor="text1"/>
                <w:sz w:val="24"/>
                <w:szCs w:val="24"/>
              </w:rPr>
              <w:t xml:space="preserve"> </w:t>
            </w:r>
            <w:r w:rsidR="00167A33">
              <w:rPr>
                <w:rFonts w:ascii="Times New Roman" w:hAnsi="Times New Roman" w:cs="Times New Roman"/>
                <w:color w:val="000000" w:themeColor="text1"/>
                <w:sz w:val="24"/>
                <w:szCs w:val="24"/>
              </w:rPr>
              <w:t>r</w:t>
            </w:r>
            <w:r w:rsidR="006951CC" w:rsidRPr="00FC7A52">
              <w:rPr>
                <w:rFonts w:ascii="Times New Roman" w:hAnsi="Times New Roman" w:cs="Times New Roman"/>
                <w:color w:val="000000" w:themeColor="text1"/>
                <w:sz w:val="24"/>
                <w:szCs w:val="24"/>
              </w:rPr>
              <w:t>elated working experience.</w:t>
            </w:r>
          </w:p>
        </w:tc>
        <w:tc>
          <w:tcPr>
            <w:tcW w:w="4770" w:type="dxa"/>
          </w:tcPr>
          <w:p w14:paraId="66FDA8A4" w14:textId="375B2724"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At least 10 years of post-qualifying experience related to the </w:t>
            </w:r>
            <w:r w:rsidR="00615B35">
              <w:rPr>
                <w:rFonts w:ascii="Times New Roman" w:hAnsi="Times New Roman" w:cs="Times New Roman"/>
                <w:color w:val="000000" w:themeColor="text1"/>
                <w:sz w:val="24"/>
                <w:szCs w:val="24"/>
              </w:rPr>
              <w:t xml:space="preserve">specialized </w:t>
            </w:r>
            <w:r w:rsidR="00615B35" w:rsidRPr="00FC7A52">
              <w:rPr>
                <w:rFonts w:ascii="Times New Roman" w:hAnsi="Times New Roman" w:cs="Times New Roman"/>
                <w:color w:val="000000" w:themeColor="text1"/>
                <w:sz w:val="24"/>
                <w:szCs w:val="24"/>
              </w:rPr>
              <w:t>areas,</w:t>
            </w:r>
            <w:r w:rsidRPr="00FC7A52">
              <w:rPr>
                <w:rFonts w:ascii="Times New Roman" w:hAnsi="Times New Roman" w:cs="Times New Roman"/>
                <w:color w:val="000000" w:themeColor="text1"/>
                <w:sz w:val="24"/>
                <w:szCs w:val="24"/>
              </w:rPr>
              <w:t xml:space="preserve"> as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 xml:space="preserve">Consultant,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Researcher or Manager</w:t>
            </w:r>
            <w:r w:rsidR="008F11B7" w:rsidRPr="00FC7A52">
              <w:rPr>
                <w:rFonts w:ascii="Times New Roman" w:hAnsi="Times New Roman" w:cs="Times New Roman"/>
                <w:color w:val="000000" w:themeColor="text1"/>
                <w:sz w:val="24"/>
                <w:szCs w:val="24"/>
              </w:rPr>
              <w:t xml:space="preserve"> of a research team, a university academic with research experience.</w:t>
            </w:r>
          </w:p>
        </w:tc>
      </w:tr>
      <w:tr w:rsidR="006951CC" w:rsidRPr="002727D6" w14:paraId="2B3E70A1" w14:textId="77777777" w:rsidTr="00753372">
        <w:trPr>
          <w:trHeight w:val="611"/>
        </w:trPr>
        <w:tc>
          <w:tcPr>
            <w:tcW w:w="3960" w:type="dxa"/>
          </w:tcPr>
          <w:p w14:paraId="0580BD15"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Specific Research Experience </w:t>
            </w:r>
          </w:p>
        </w:tc>
        <w:tc>
          <w:tcPr>
            <w:tcW w:w="4770" w:type="dxa"/>
          </w:tcPr>
          <w:p w14:paraId="36E28614" w14:textId="4FF5CD4A" w:rsidR="006951CC" w:rsidRPr="00FC7A52" w:rsidRDefault="006951CC" w:rsidP="0083792C">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Minimum of 5 research projects </w:t>
            </w:r>
            <w:r w:rsidR="00CD4D51" w:rsidRPr="00FC7A52">
              <w:rPr>
                <w:rFonts w:ascii="Times New Roman" w:hAnsi="Times New Roman" w:cs="Times New Roman"/>
                <w:color w:val="000000" w:themeColor="text1"/>
                <w:sz w:val="24"/>
                <w:szCs w:val="24"/>
              </w:rPr>
              <w:t>/</w:t>
            </w:r>
            <w:r w:rsidRPr="00FC7A52">
              <w:rPr>
                <w:rFonts w:ascii="Times New Roman" w:hAnsi="Times New Roman" w:cs="Times New Roman"/>
                <w:color w:val="000000" w:themeColor="text1"/>
                <w:sz w:val="24"/>
                <w:szCs w:val="24"/>
              </w:rPr>
              <w:t xml:space="preserve"> </w:t>
            </w:r>
            <w:r w:rsidR="00615B35">
              <w:rPr>
                <w:rFonts w:ascii="Times New Roman" w:hAnsi="Times New Roman" w:cs="Times New Roman"/>
                <w:color w:val="000000" w:themeColor="text1"/>
                <w:sz w:val="24"/>
                <w:szCs w:val="24"/>
              </w:rPr>
              <w:t xml:space="preserve">similar </w:t>
            </w:r>
            <w:r w:rsidR="00615B35" w:rsidRPr="00FC7A52">
              <w:rPr>
                <w:rFonts w:ascii="Times New Roman" w:hAnsi="Times New Roman" w:cs="Times New Roman"/>
                <w:color w:val="000000" w:themeColor="text1"/>
                <w:sz w:val="24"/>
                <w:szCs w:val="24"/>
              </w:rPr>
              <w:t>assignments</w:t>
            </w:r>
            <w:r w:rsidR="00CD4D51" w:rsidRPr="00FC7A52">
              <w:rPr>
                <w:rFonts w:ascii="Times New Roman" w:hAnsi="Times New Roman" w:cs="Times New Roman"/>
                <w:color w:val="000000" w:themeColor="text1"/>
                <w:sz w:val="24"/>
                <w:szCs w:val="24"/>
              </w:rPr>
              <w:t xml:space="preserve"> undertaken</w:t>
            </w:r>
            <w:r w:rsidRPr="00FC7A52">
              <w:rPr>
                <w:rFonts w:ascii="Times New Roman" w:hAnsi="Times New Roman" w:cs="Times New Roman"/>
                <w:color w:val="000000" w:themeColor="text1"/>
                <w:sz w:val="24"/>
                <w:szCs w:val="24"/>
              </w:rPr>
              <w:t xml:space="preserve"> over the last 5 years </w:t>
            </w:r>
          </w:p>
        </w:tc>
      </w:tr>
      <w:tr w:rsidR="006951CC" w:rsidRPr="002727D6" w14:paraId="49C5FA4C" w14:textId="77777777" w:rsidTr="00C9767E">
        <w:trPr>
          <w:trHeight w:val="818"/>
        </w:trPr>
        <w:tc>
          <w:tcPr>
            <w:tcW w:w="3960" w:type="dxa"/>
          </w:tcPr>
          <w:p w14:paraId="15738F48" w14:textId="1B2BD280" w:rsidR="006951CC" w:rsidRPr="00FC7A52" w:rsidRDefault="0098373D" w:rsidP="0098373D">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Working experience in a research </w:t>
            </w:r>
            <w:r w:rsidR="006951CC" w:rsidRPr="00FC7A52">
              <w:rPr>
                <w:rFonts w:ascii="Times New Roman" w:hAnsi="Times New Roman" w:cs="Times New Roman"/>
                <w:color w:val="000000" w:themeColor="text1"/>
                <w:sz w:val="24"/>
                <w:szCs w:val="24"/>
              </w:rPr>
              <w:t>team</w:t>
            </w:r>
          </w:p>
        </w:tc>
        <w:tc>
          <w:tcPr>
            <w:tcW w:w="4770" w:type="dxa"/>
          </w:tcPr>
          <w:p w14:paraId="0D4C78E1" w14:textId="44408136" w:rsidR="00FE783C" w:rsidRPr="00C9767E" w:rsidRDefault="006951CC" w:rsidP="0098373D">
            <w:pPr>
              <w:jc w:val="both"/>
              <w:rPr>
                <w:rFonts w:ascii="Times New Roman" w:hAnsi="Times New Roman" w:cs="Times New Roman"/>
                <w:color w:val="000000" w:themeColor="text1"/>
                <w:sz w:val="24"/>
                <w:szCs w:val="28"/>
              </w:rPr>
            </w:pPr>
            <w:r w:rsidRPr="00655DD1">
              <w:rPr>
                <w:rFonts w:ascii="Times New Roman" w:hAnsi="Times New Roman" w:cs="Times New Roman"/>
                <w:color w:val="000000" w:themeColor="text1"/>
                <w:sz w:val="24"/>
                <w:szCs w:val="28"/>
              </w:rPr>
              <w:t>She / He need</w:t>
            </w:r>
            <w:r w:rsidR="0098373D" w:rsidRPr="00655DD1">
              <w:rPr>
                <w:rFonts w:ascii="Times New Roman" w:hAnsi="Times New Roman" w:cs="Times New Roman"/>
                <w:color w:val="000000" w:themeColor="text1"/>
                <w:sz w:val="24"/>
                <w:szCs w:val="28"/>
              </w:rPr>
              <w:t>s to have provable experience as a team player in a research team or managing a team of researchers.</w:t>
            </w:r>
          </w:p>
        </w:tc>
      </w:tr>
      <w:bookmarkEnd w:id="1"/>
      <w:tr w:rsidR="00753372" w:rsidRPr="002727D6" w14:paraId="6FF89F94" w14:textId="77777777" w:rsidTr="00C9767E">
        <w:trPr>
          <w:trHeight w:val="251"/>
        </w:trPr>
        <w:tc>
          <w:tcPr>
            <w:tcW w:w="3960" w:type="dxa"/>
          </w:tcPr>
          <w:p w14:paraId="153CA903" w14:textId="416229B7" w:rsidR="00942D92" w:rsidRPr="00942D92" w:rsidRDefault="00615B35" w:rsidP="00942D92">
            <w:pPr>
              <w:pStyle w:val="ListParagraph"/>
              <w:numPr>
                <w:ilvl w:val="0"/>
                <w:numId w:val="12"/>
              </w:numPr>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Legal Expert</w:t>
            </w:r>
            <w:r w:rsidR="00167A33">
              <w:rPr>
                <w:rFonts w:ascii="Times New Roman" w:hAnsi="Times New Roman" w:cs="Times New Roman"/>
                <w:b/>
                <w:bCs/>
                <w:color w:val="000000" w:themeColor="text1"/>
                <w:szCs w:val="24"/>
              </w:rPr>
              <w:t xml:space="preserve"> </w:t>
            </w:r>
          </w:p>
        </w:tc>
        <w:tc>
          <w:tcPr>
            <w:tcW w:w="4770" w:type="dxa"/>
          </w:tcPr>
          <w:p w14:paraId="532C9262" w14:textId="77777777" w:rsidR="00753372" w:rsidRPr="002727D6" w:rsidRDefault="00753372" w:rsidP="0098373D">
            <w:pPr>
              <w:jc w:val="both"/>
              <w:rPr>
                <w:rFonts w:ascii="Times New Roman" w:hAnsi="Times New Roman" w:cs="Times New Roman"/>
                <w:color w:val="000000" w:themeColor="text1"/>
                <w:szCs w:val="24"/>
              </w:rPr>
            </w:pPr>
          </w:p>
        </w:tc>
      </w:tr>
      <w:tr w:rsidR="00753372" w:rsidRPr="002727D6" w14:paraId="1FCD050F" w14:textId="77777777" w:rsidTr="00C9767E">
        <w:trPr>
          <w:gridAfter w:val="1"/>
          <w:wAfter w:w="4770" w:type="dxa"/>
          <w:trHeight w:val="251"/>
        </w:trPr>
        <w:tc>
          <w:tcPr>
            <w:tcW w:w="3960" w:type="dxa"/>
          </w:tcPr>
          <w:p w14:paraId="46FAD513" w14:textId="77777777" w:rsidR="00753372" w:rsidRPr="002727D6" w:rsidRDefault="00753372" w:rsidP="0010371B">
            <w:pPr>
              <w:jc w:val="both"/>
              <w:rPr>
                <w:rFonts w:ascii="Times New Roman" w:hAnsi="Times New Roman" w:cs="Times New Roman"/>
                <w:b/>
                <w:color w:val="000000" w:themeColor="text1"/>
                <w:szCs w:val="24"/>
              </w:rPr>
            </w:pPr>
            <w:r w:rsidRPr="002727D6">
              <w:rPr>
                <w:rFonts w:ascii="Times New Roman" w:hAnsi="Times New Roman" w:cs="Times New Roman"/>
                <w:b/>
                <w:color w:val="000000" w:themeColor="text1"/>
                <w:szCs w:val="24"/>
              </w:rPr>
              <w:t>Education:</w:t>
            </w:r>
          </w:p>
        </w:tc>
      </w:tr>
      <w:tr w:rsidR="00753372" w:rsidRPr="002727D6" w14:paraId="53C7A691" w14:textId="77777777" w:rsidTr="00753372">
        <w:trPr>
          <w:trHeight w:val="449"/>
        </w:trPr>
        <w:tc>
          <w:tcPr>
            <w:tcW w:w="3960" w:type="dxa"/>
          </w:tcPr>
          <w:p w14:paraId="1747CB0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 Degree</w:t>
            </w:r>
          </w:p>
        </w:tc>
        <w:tc>
          <w:tcPr>
            <w:tcW w:w="4770" w:type="dxa"/>
          </w:tcPr>
          <w:p w14:paraId="3845407C" w14:textId="1D552644" w:rsidR="00753372" w:rsidRPr="005E3733" w:rsidRDefault="00167A33" w:rsidP="00124D99">
            <w:pPr>
              <w:tabs>
                <w:tab w:val="left" w:pos="291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LLB or </w:t>
            </w:r>
            <w:r w:rsidR="00753372" w:rsidRPr="005E3733">
              <w:rPr>
                <w:rFonts w:ascii="Times New Roman" w:hAnsi="Times New Roman" w:cs="Times New Roman"/>
                <w:color w:val="000000" w:themeColor="text1"/>
                <w:sz w:val="24"/>
                <w:szCs w:val="24"/>
              </w:rPr>
              <w:t xml:space="preserve">BA. </w:t>
            </w:r>
            <w:r w:rsidR="005924D5">
              <w:rPr>
                <w:rFonts w:ascii="Times New Roman" w:hAnsi="Times New Roman" w:cs="Times New Roman"/>
                <w:color w:val="000000" w:themeColor="text1"/>
                <w:sz w:val="24"/>
                <w:szCs w:val="24"/>
              </w:rPr>
              <w:t xml:space="preserve">or </w:t>
            </w:r>
            <w:r w:rsidR="00321A06">
              <w:rPr>
                <w:rFonts w:ascii="Times New Roman" w:hAnsi="Times New Roman" w:cs="Times New Roman"/>
                <w:color w:val="000000" w:themeColor="text1"/>
                <w:sz w:val="24"/>
                <w:szCs w:val="24"/>
              </w:rPr>
              <w:t xml:space="preserve">any other </w:t>
            </w:r>
            <w:r>
              <w:rPr>
                <w:rFonts w:ascii="Times New Roman" w:hAnsi="Times New Roman" w:cs="Times New Roman"/>
                <w:color w:val="000000" w:themeColor="text1"/>
                <w:sz w:val="24"/>
                <w:szCs w:val="24"/>
              </w:rPr>
              <w:t>degree.</w:t>
            </w:r>
          </w:p>
        </w:tc>
      </w:tr>
      <w:tr w:rsidR="00753372" w:rsidRPr="002727D6" w14:paraId="13DA0911" w14:textId="77777777" w:rsidTr="00753372">
        <w:trPr>
          <w:trHeight w:val="58"/>
        </w:trPr>
        <w:tc>
          <w:tcPr>
            <w:tcW w:w="3960" w:type="dxa"/>
          </w:tcPr>
          <w:p w14:paraId="2D4DFA7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Postgraduate qualification.</w:t>
            </w:r>
          </w:p>
        </w:tc>
        <w:tc>
          <w:tcPr>
            <w:tcW w:w="4770" w:type="dxa"/>
          </w:tcPr>
          <w:p w14:paraId="54B73787" w14:textId="74EB100D" w:rsidR="00753372" w:rsidRPr="005E3733" w:rsidRDefault="00753372" w:rsidP="007351FF">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Master Degree qualification in </w:t>
            </w:r>
            <w:r w:rsidR="007351FF" w:rsidRPr="007351FF">
              <w:rPr>
                <w:rFonts w:ascii="Times New Roman" w:hAnsi="Times New Roman" w:cs="Times New Roman"/>
                <w:color w:val="000000" w:themeColor="text1"/>
                <w:sz w:val="24"/>
                <w:szCs w:val="24"/>
              </w:rPr>
              <w:t>Law</w:t>
            </w:r>
            <w:r w:rsidR="007351FF">
              <w:rPr>
                <w:rFonts w:ascii="Times New Roman" w:hAnsi="Times New Roman" w:cs="Times New Roman"/>
                <w:color w:val="000000" w:themeColor="text1"/>
                <w:sz w:val="24"/>
                <w:szCs w:val="24"/>
              </w:rPr>
              <w:t>,</w:t>
            </w:r>
            <w:r w:rsidR="007351FF" w:rsidRPr="007351FF">
              <w:rPr>
                <w:rFonts w:ascii="Times New Roman" w:hAnsi="Times New Roman" w:cs="Times New Roman"/>
                <w:color w:val="000000" w:themeColor="text1"/>
                <w:sz w:val="24"/>
                <w:szCs w:val="24"/>
              </w:rPr>
              <w:t xml:space="preserve"> </w:t>
            </w:r>
            <w:r w:rsidRPr="005E3733">
              <w:rPr>
                <w:rFonts w:ascii="Times New Roman" w:hAnsi="Times New Roman" w:cs="Times New Roman"/>
                <w:color w:val="000000" w:themeColor="text1"/>
                <w:sz w:val="24"/>
                <w:szCs w:val="24"/>
              </w:rPr>
              <w:t xml:space="preserve">Agric. Business Management </w:t>
            </w:r>
            <w:r w:rsidR="0094562F">
              <w:rPr>
                <w:rFonts w:ascii="Times New Roman" w:hAnsi="Times New Roman" w:cs="Times New Roman"/>
                <w:color w:val="000000" w:themeColor="text1"/>
                <w:sz w:val="24"/>
                <w:szCs w:val="24"/>
              </w:rPr>
              <w:t>/ Agricultural Marketing</w:t>
            </w:r>
            <w:r w:rsidR="007351FF">
              <w:rPr>
                <w:rFonts w:ascii="Times New Roman" w:hAnsi="Times New Roman" w:cs="Times New Roman"/>
                <w:color w:val="000000" w:themeColor="text1"/>
                <w:sz w:val="24"/>
                <w:szCs w:val="24"/>
              </w:rPr>
              <w:t xml:space="preserve"> </w:t>
            </w:r>
            <w:r w:rsidR="005924D5">
              <w:rPr>
                <w:rFonts w:ascii="Times New Roman" w:hAnsi="Times New Roman" w:cs="Times New Roman"/>
                <w:color w:val="000000" w:themeColor="text1"/>
                <w:sz w:val="24"/>
                <w:szCs w:val="24"/>
              </w:rPr>
              <w:t xml:space="preserve"> </w:t>
            </w:r>
            <w:r w:rsidR="007351FF">
              <w:rPr>
                <w:rFonts w:ascii="Times New Roman" w:hAnsi="Times New Roman" w:cs="Times New Roman"/>
                <w:color w:val="000000" w:themeColor="text1"/>
                <w:sz w:val="24"/>
                <w:szCs w:val="24"/>
              </w:rPr>
              <w:t xml:space="preserve"> or </w:t>
            </w:r>
            <w:r w:rsidR="005924D5">
              <w:rPr>
                <w:rFonts w:ascii="Times New Roman" w:hAnsi="Times New Roman" w:cs="Times New Roman"/>
                <w:color w:val="000000" w:themeColor="text1"/>
                <w:sz w:val="24"/>
                <w:szCs w:val="24"/>
              </w:rPr>
              <w:t xml:space="preserve">any other related field. </w:t>
            </w:r>
          </w:p>
        </w:tc>
      </w:tr>
      <w:tr w:rsidR="00753372" w:rsidRPr="002727D6" w14:paraId="18FD9891" w14:textId="77777777" w:rsidTr="00C9767E">
        <w:trPr>
          <w:trHeight w:val="638"/>
        </w:trPr>
        <w:tc>
          <w:tcPr>
            <w:tcW w:w="3960" w:type="dxa"/>
          </w:tcPr>
          <w:p w14:paraId="2E9A8E8B"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Other Qualifications</w:t>
            </w:r>
          </w:p>
        </w:tc>
        <w:tc>
          <w:tcPr>
            <w:tcW w:w="4770" w:type="dxa"/>
          </w:tcPr>
          <w:p w14:paraId="7A5B3B44" w14:textId="4F90A206" w:rsidR="00753372" w:rsidRPr="005E3733" w:rsidRDefault="00753372" w:rsidP="007351FF">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Any Professional Qualifications, </w:t>
            </w:r>
            <w:r w:rsidR="007351FF">
              <w:rPr>
                <w:rFonts w:ascii="Times New Roman" w:hAnsi="Times New Roman" w:cs="Times New Roman"/>
                <w:color w:val="000000" w:themeColor="text1"/>
                <w:sz w:val="24"/>
                <w:szCs w:val="24"/>
              </w:rPr>
              <w:t>in</w:t>
            </w:r>
            <w:r w:rsidRPr="005E3733">
              <w:rPr>
                <w:rFonts w:ascii="Times New Roman" w:hAnsi="Times New Roman" w:cs="Times New Roman"/>
                <w:color w:val="000000" w:themeColor="text1"/>
                <w:sz w:val="24"/>
                <w:szCs w:val="24"/>
              </w:rPr>
              <w:t xml:space="preserve"> related fields</w:t>
            </w:r>
          </w:p>
        </w:tc>
      </w:tr>
      <w:tr w:rsidR="00753372" w:rsidRPr="002727D6" w14:paraId="532BB89D" w14:textId="77777777" w:rsidTr="00C9767E">
        <w:trPr>
          <w:gridAfter w:val="1"/>
          <w:wAfter w:w="4770" w:type="dxa"/>
          <w:trHeight w:val="350"/>
        </w:trPr>
        <w:tc>
          <w:tcPr>
            <w:tcW w:w="3960" w:type="dxa"/>
          </w:tcPr>
          <w:p w14:paraId="53D2A5B3" w14:textId="77777777" w:rsidR="00753372" w:rsidRPr="002727D6" w:rsidRDefault="00753372" w:rsidP="0010371B">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753372" w:rsidRPr="002727D6" w14:paraId="28C29953" w14:textId="77777777" w:rsidTr="00753372">
        <w:trPr>
          <w:trHeight w:val="1250"/>
        </w:trPr>
        <w:tc>
          <w:tcPr>
            <w:tcW w:w="3960" w:type="dxa"/>
          </w:tcPr>
          <w:p w14:paraId="4F565126" w14:textId="07C0DAAF" w:rsidR="00753372" w:rsidRPr="005E3733" w:rsidRDefault="0075043B" w:rsidP="001037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Legal/ </w:t>
            </w:r>
            <w:r w:rsidR="00753372" w:rsidRPr="005E3733">
              <w:rPr>
                <w:rFonts w:ascii="Times New Roman" w:hAnsi="Times New Roman" w:cs="Times New Roman"/>
                <w:color w:val="000000" w:themeColor="text1"/>
                <w:sz w:val="24"/>
                <w:szCs w:val="24"/>
              </w:rPr>
              <w:t xml:space="preserve">Agribusiness Management / Agriculture Value Chain Analysis /Agriculture Marketing/International Trade   </w:t>
            </w:r>
            <w:r w:rsidR="005924D5">
              <w:rPr>
                <w:rFonts w:ascii="Times New Roman" w:hAnsi="Times New Roman" w:cs="Times New Roman"/>
                <w:color w:val="000000" w:themeColor="text1"/>
                <w:sz w:val="24"/>
                <w:szCs w:val="24"/>
              </w:rPr>
              <w:t xml:space="preserve">or </w:t>
            </w:r>
            <w:r>
              <w:rPr>
                <w:rFonts w:ascii="Times New Roman" w:hAnsi="Times New Roman" w:cs="Times New Roman"/>
                <w:color w:val="000000" w:themeColor="text1"/>
                <w:sz w:val="24"/>
                <w:szCs w:val="24"/>
              </w:rPr>
              <w:t xml:space="preserve">any other </w:t>
            </w:r>
            <w:r w:rsidR="005924D5">
              <w:rPr>
                <w:rFonts w:ascii="Times New Roman" w:hAnsi="Times New Roman" w:cs="Times New Roman"/>
                <w:color w:val="000000" w:themeColor="text1"/>
                <w:sz w:val="24"/>
                <w:szCs w:val="24"/>
              </w:rPr>
              <w:t>related field</w:t>
            </w:r>
          </w:p>
        </w:tc>
        <w:tc>
          <w:tcPr>
            <w:tcW w:w="4770" w:type="dxa"/>
          </w:tcPr>
          <w:p w14:paraId="3D741125" w14:textId="0C921769" w:rsidR="00753372" w:rsidRPr="005E3733" w:rsidRDefault="00753372" w:rsidP="0075043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At least 10 years of post-qualifying experience related to the areas mentioned here, </w:t>
            </w:r>
            <w:r w:rsidR="007351FF" w:rsidRPr="005E3733">
              <w:rPr>
                <w:rFonts w:ascii="Times New Roman" w:hAnsi="Times New Roman" w:cs="Times New Roman"/>
                <w:color w:val="000000" w:themeColor="text1"/>
                <w:sz w:val="24"/>
                <w:szCs w:val="24"/>
              </w:rPr>
              <w:t xml:space="preserve">as </w:t>
            </w:r>
            <w:r w:rsidR="007351FF">
              <w:rPr>
                <w:rFonts w:ascii="Times New Roman" w:hAnsi="Times New Roman" w:cs="Times New Roman"/>
                <w:color w:val="000000" w:themeColor="text1"/>
                <w:sz w:val="24"/>
                <w:szCs w:val="24"/>
              </w:rPr>
              <w:t xml:space="preserve">a </w:t>
            </w:r>
            <w:r w:rsidRPr="005E3733">
              <w:rPr>
                <w:rFonts w:ascii="Times New Roman" w:hAnsi="Times New Roman" w:cs="Times New Roman"/>
                <w:color w:val="000000" w:themeColor="text1"/>
                <w:sz w:val="24"/>
                <w:szCs w:val="24"/>
              </w:rPr>
              <w:t>Consultant</w:t>
            </w:r>
            <w:r w:rsidR="007351FF">
              <w:rPr>
                <w:rFonts w:ascii="Times New Roman" w:hAnsi="Times New Roman" w:cs="Times New Roman"/>
                <w:color w:val="000000" w:themeColor="text1"/>
                <w:sz w:val="24"/>
                <w:szCs w:val="24"/>
              </w:rPr>
              <w:t>, Advisor,</w:t>
            </w:r>
            <w:r w:rsidRPr="005E3733">
              <w:rPr>
                <w:rFonts w:ascii="Times New Roman" w:hAnsi="Times New Roman" w:cs="Times New Roman"/>
                <w:color w:val="000000" w:themeColor="text1"/>
                <w:sz w:val="24"/>
                <w:szCs w:val="24"/>
              </w:rPr>
              <w:t xml:space="preserve"> Researcher or Manager of a research team</w:t>
            </w:r>
            <w:r w:rsidR="00C9767E">
              <w:rPr>
                <w:rFonts w:ascii="Times New Roman" w:hAnsi="Times New Roman" w:cs="Times New Roman"/>
                <w:color w:val="000000" w:themeColor="text1"/>
                <w:sz w:val="24"/>
                <w:szCs w:val="24"/>
              </w:rPr>
              <w:t>.</w:t>
            </w:r>
          </w:p>
        </w:tc>
      </w:tr>
      <w:tr w:rsidR="00753372" w:rsidRPr="002727D6" w14:paraId="4B9FCA11" w14:textId="77777777" w:rsidTr="00660B14">
        <w:trPr>
          <w:trHeight w:val="683"/>
        </w:trPr>
        <w:tc>
          <w:tcPr>
            <w:tcW w:w="3960" w:type="dxa"/>
          </w:tcPr>
          <w:p w14:paraId="4C80D9A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Specific Research Experience </w:t>
            </w:r>
          </w:p>
        </w:tc>
        <w:tc>
          <w:tcPr>
            <w:tcW w:w="4770" w:type="dxa"/>
          </w:tcPr>
          <w:p w14:paraId="062B7122" w14:textId="2A19F05B"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Minimum of 5 research projects / </w:t>
            </w:r>
            <w:r w:rsidR="00660B14" w:rsidRPr="005E3733">
              <w:rPr>
                <w:rFonts w:ascii="Times New Roman" w:hAnsi="Times New Roman" w:cs="Times New Roman"/>
                <w:color w:val="000000" w:themeColor="text1"/>
                <w:sz w:val="24"/>
                <w:szCs w:val="24"/>
              </w:rPr>
              <w:t>related assignments</w:t>
            </w:r>
            <w:r w:rsidRPr="005E3733">
              <w:rPr>
                <w:rFonts w:ascii="Times New Roman" w:hAnsi="Times New Roman" w:cs="Times New Roman"/>
                <w:color w:val="000000" w:themeColor="text1"/>
                <w:sz w:val="24"/>
                <w:szCs w:val="24"/>
              </w:rPr>
              <w:t xml:space="preserve"> undertaken over the last 5 years </w:t>
            </w:r>
          </w:p>
        </w:tc>
      </w:tr>
      <w:tr w:rsidR="00753372" w:rsidRPr="002727D6" w14:paraId="4EB45FCC" w14:textId="77777777" w:rsidTr="00753372">
        <w:trPr>
          <w:trHeight w:val="818"/>
        </w:trPr>
        <w:tc>
          <w:tcPr>
            <w:tcW w:w="3960" w:type="dxa"/>
          </w:tcPr>
          <w:p w14:paraId="4C17C82A"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Working experience in a research team</w:t>
            </w:r>
          </w:p>
        </w:tc>
        <w:tc>
          <w:tcPr>
            <w:tcW w:w="4770" w:type="dxa"/>
          </w:tcPr>
          <w:p w14:paraId="4766D2D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She / He needs to have provable experience as a team player in a research team or managing a team of researchers.</w:t>
            </w:r>
          </w:p>
        </w:tc>
      </w:tr>
    </w:tbl>
    <w:p w14:paraId="6A730947" w14:textId="77777777" w:rsidR="00413FD3" w:rsidRDefault="00413FD3"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p>
    <w:p w14:paraId="18E932B2" w14:textId="4742D85C" w:rsidR="00573070" w:rsidRPr="00573070"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r w:rsidRPr="00573070">
        <w:rPr>
          <w:rFonts w:ascii="Times New Roman" w:hAnsi="Times New Roman" w:cs="Times New Roman"/>
          <w:bCs/>
          <w:color w:val="000000" w:themeColor="text1"/>
          <w:sz w:val="24"/>
          <w:szCs w:val="24"/>
        </w:rPr>
        <w:t>Including any other relevant consultants in the research team will be positively considered in the evaluation</w:t>
      </w:r>
      <w:r w:rsidR="00DE59F4">
        <w:rPr>
          <w:rFonts w:ascii="Times New Roman" w:hAnsi="Times New Roman" w:cs="Times New Roman"/>
          <w:bCs/>
          <w:color w:val="000000" w:themeColor="text1"/>
          <w:sz w:val="24"/>
          <w:szCs w:val="24"/>
        </w:rPr>
        <w:t xml:space="preserve"> of the research team.</w:t>
      </w:r>
    </w:p>
    <w:p w14:paraId="454A9395" w14:textId="77777777" w:rsidR="00573070" w:rsidRDefault="00573070"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590C8874" w14:textId="77777777" w:rsidR="00573070" w:rsidRDefault="00573070"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28FA7512" w14:textId="77777777" w:rsidR="006951CC" w:rsidRDefault="006951CC" w:rsidP="006951CC">
      <w:pPr>
        <w:pStyle w:val="ListParagraph"/>
        <w:numPr>
          <w:ilvl w:val="0"/>
          <w:numId w:val="3"/>
        </w:numPr>
        <w:tabs>
          <w:tab w:val="left" w:pos="540"/>
        </w:tabs>
        <w:spacing w:after="200" w:line="276" w:lineRule="auto"/>
        <w:ind w:hanging="210"/>
        <w:jc w:val="both"/>
        <w:rPr>
          <w:rFonts w:ascii="Times New Roman" w:hAnsi="Times New Roman" w:cs="Times New Roman"/>
          <w:b/>
          <w:bCs/>
          <w:color w:val="000000" w:themeColor="text1"/>
          <w:sz w:val="24"/>
          <w:szCs w:val="24"/>
        </w:rPr>
      </w:pPr>
      <w:r w:rsidRPr="00DE7B76">
        <w:rPr>
          <w:rFonts w:ascii="Times New Roman" w:hAnsi="Times New Roman" w:cs="Times New Roman"/>
          <w:b/>
          <w:bCs/>
          <w:color w:val="000000" w:themeColor="text1"/>
          <w:sz w:val="24"/>
          <w:szCs w:val="24"/>
        </w:rPr>
        <w:t>Working involvement &amp; payment:</w:t>
      </w:r>
    </w:p>
    <w:p w14:paraId="26D2EFA8" w14:textId="77777777" w:rsidR="00F260D9" w:rsidRDefault="00F260D9" w:rsidP="00F260D9">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2B69FB8C" w14:textId="23496162" w:rsidR="006951CC" w:rsidRPr="002D0B0C" w:rsidRDefault="006951CC" w:rsidP="006951CC">
      <w:pPr>
        <w:pStyle w:val="ListParagraph"/>
        <w:tabs>
          <w:tab w:val="left" w:pos="540"/>
        </w:tabs>
        <w:ind w:left="480"/>
        <w:jc w:val="both"/>
        <w:rPr>
          <w:rFonts w:ascii="Times New Roman" w:hAnsi="Times New Roman" w:cs="Times New Roman"/>
          <w:bCs/>
          <w:color w:val="000000" w:themeColor="text1"/>
          <w:sz w:val="24"/>
          <w:szCs w:val="24"/>
        </w:rPr>
      </w:pPr>
      <w:r w:rsidRPr="002D0B0C">
        <w:rPr>
          <w:rFonts w:ascii="Times New Roman" w:hAnsi="Times New Roman" w:cs="Times New Roman"/>
          <w:bCs/>
          <w:color w:val="000000" w:themeColor="text1"/>
          <w:sz w:val="24"/>
          <w:szCs w:val="24"/>
        </w:rPr>
        <w:t xml:space="preserve">This is a </w:t>
      </w:r>
      <w:r w:rsidR="00660B14" w:rsidRPr="002D0B0C">
        <w:rPr>
          <w:rFonts w:ascii="Times New Roman" w:hAnsi="Times New Roman" w:cs="Times New Roman"/>
          <w:bCs/>
          <w:color w:val="000000" w:themeColor="text1"/>
          <w:sz w:val="24"/>
          <w:szCs w:val="24"/>
        </w:rPr>
        <w:t>performance-based</w:t>
      </w:r>
      <w:r w:rsidRPr="002D0B0C">
        <w:rPr>
          <w:rFonts w:ascii="Times New Roman" w:hAnsi="Times New Roman" w:cs="Times New Roman"/>
          <w:bCs/>
          <w:color w:val="000000" w:themeColor="text1"/>
          <w:sz w:val="24"/>
          <w:szCs w:val="24"/>
        </w:rPr>
        <w:t xml:space="preserve"> assignments. Payment will be based on the submission of the deliverables as given in the Table 2</w:t>
      </w:r>
    </w:p>
    <w:p w14:paraId="12E2390F" w14:textId="77777777" w:rsidR="006951CC" w:rsidRPr="00A35A3E" w:rsidRDefault="006951CC" w:rsidP="006951CC">
      <w:pPr>
        <w:pStyle w:val="ListParagraph"/>
        <w:tabs>
          <w:tab w:val="left" w:pos="450"/>
          <w:tab w:val="left" w:pos="6240"/>
        </w:tabs>
        <w:jc w:val="both"/>
        <w:rPr>
          <w:rFonts w:ascii="Times New Roman" w:hAnsi="Times New Roman" w:cs="Times New Roman"/>
          <w:b/>
          <w:bCs/>
          <w:color w:val="000000" w:themeColor="text1"/>
          <w:sz w:val="24"/>
          <w:szCs w:val="24"/>
        </w:rPr>
      </w:pPr>
      <w:r w:rsidRPr="00A35A3E">
        <w:rPr>
          <w:rFonts w:ascii="Times New Roman" w:hAnsi="Times New Roman" w:cs="Times New Roman"/>
          <w:b/>
          <w:bCs/>
          <w:color w:val="000000" w:themeColor="text1"/>
          <w:sz w:val="24"/>
          <w:szCs w:val="24"/>
        </w:rPr>
        <w:tab/>
      </w:r>
    </w:p>
    <w:p w14:paraId="0BB3B63D" w14:textId="0D984AEB" w:rsidR="006951CC" w:rsidRPr="005F5A26" w:rsidRDefault="006951CC" w:rsidP="00F260D9">
      <w:pPr>
        <w:pStyle w:val="ListParagraph"/>
        <w:ind w:left="48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 xml:space="preserve">Key deliverables, the respective deadlines and the payment schedule related to </w:t>
      </w:r>
      <w:r w:rsidR="00660B14" w:rsidRPr="005F5A26">
        <w:rPr>
          <w:rFonts w:ascii="Times New Roman" w:hAnsi="Times New Roman" w:cs="Times New Roman"/>
          <w:color w:val="000000" w:themeColor="text1"/>
          <w:sz w:val="24"/>
          <w:szCs w:val="24"/>
        </w:rPr>
        <w:t>these three (3) months</w:t>
      </w:r>
      <w:r w:rsidRPr="005F5A26">
        <w:rPr>
          <w:rFonts w:ascii="Times New Roman" w:hAnsi="Times New Roman" w:cs="Times New Roman"/>
          <w:color w:val="000000" w:themeColor="text1"/>
          <w:sz w:val="24"/>
          <w:szCs w:val="24"/>
        </w:rPr>
        <w:t xml:space="preserve"> assignment are included in the Table- (2) below:</w:t>
      </w:r>
    </w:p>
    <w:p w14:paraId="78D3C35F" w14:textId="77777777" w:rsidR="007351FF" w:rsidRDefault="007351FF" w:rsidP="00F260D9">
      <w:pPr>
        <w:ind w:left="270" w:firstLine="210"/>
        <w:jc w:val="both"/>
        <w:rPr>
          <w:rFonts w:ascii="Times New Roman" w:hAnsi="Times New Roman" w:cs="Times New Roman"/>
          <w:color w:val="000000" w:themeColor="text1"/>
          <w:sz w:val="24"/>
          <w:szCs w:val="24"/>
        </w:rPr>
      </w:pPr>
    </w:p>
    <w:p w14:paraId="52D9C61B" w14:textId="77777777" w:rsidR="00942D92" w:rsidRDefault="00942D92" w:rsidP="00F260D9">
      <w:pPr>
        <w:ind w:left="270" w:firstLine="210"/>
        <w:jc w:val="both"/>
        <w:rPr>
          <w:rFonts w:ascii="Times New Roman" w:hAnsi="Times New Roman" w:cs="Times New Roman"/>
          <w:color w:val="000000" w:themeColor="text1"/>
          <w:sz w:val="24"/>
          <w:szCs w:val="24"/>
        </w:rPr>
      </w:pPr>
    </w:p>
    <w:p w14:paraId="08630812" w14:textId="77777777" w:rsidR="006951CC" w:rsidRPr="005F5A26" w:rsidRDefault="006951CC" w:rsidP="00F260D9">
      <w:pPr>
        <w:ind w:left="270" w:firstLine="21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Table-(2): Expected deliverables, deadlines, and payment schedule.</w:t>
      </w:r>
    </w:p>
    <w:tbl>
      <w:tblPr>
        <w:tblStyle w:val="TableGrid"/>
        <w:tblW w:w="8910" w:type="dxa"/>
        <w:tblInd w:w="445" w:type="dxa"/>
        <w:tblLook w:val="04A0" w:firstRow="1" w:lastRow="0" w:firstColumn="1" w:lastColumn="0" w:noHBand="0" w:noVBand="1"/>
      </w:tblPr>
      <w:tblGrid>
        <w:gridCol w:w="3510"/>
        <w:gridCol w:w="2790"/>
        <w:gridCol w:w="2610"/>
      </w:tblGrid>
      <w:tr w:rsidR="006951CC" w:rsidRPr="005F5A26" w14:paraId="7662628B" w14:textId="77777777" w:rsidTr="00BC5FE3">
        <w:trPr>
          <w:trHeight w:val="620"/>
        </w:trPr>
        <w:tc>
          <w:tcPr>
            <w:tcW w:w="3510" w:type="dxa"/>
          </w:tcPr>
          <w:p w14:paraId="5A396012"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Deliverable (Result)</w:t>
            </w:r>
          </w:p>
        </w:tc>
        <w:tc>
          <w:tcPr>
            <w:tcW w:w="2790" w:type="dxa"/>
          </w:tcPr>
          <w:p w14:paraId="662781F5"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Deadline</w:t>
            </w:r>
          </w:p>
        </w:tc>
        <w:tc>
          <w:tcPr>
            <w:tcW w:w="2610" w:type="dxa"/>
          </w:tcPr>
          <w:p w14:paraId="14B171AB"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Payment schedule</w:t>
            </w:r>
          </w:p>
        </w:tc>
      </w:tr>
      <w:tr w:rsidR="006951CC" w:rsidRPr="005F5A26" w14:paraId="3F789A34" w14:textId="77777777" w:rsidTr="00BC5FE3">
        <w:tc>
          <w:tcPr>
            <w:tcW w:w="3510" w:type="dxa"/>
          </w:tcPr>
          <w:p w14:paraId="376B5BE4" w14:textId="77777777" w:rsidR="006951CC" w:rsidRPr="005B7CDA" w:rsidRDefault="006951CC" w:rsidP="006951CC">
            <w:pPr>
              <w:pStyle w:val="ListParagraph"/>
              <w:numPr>
                <w:ilvl w:val="0"/>
                <w:numId w:val="6"/>
              </w:numPr>
              <w:ind w:left="432"/>
              <w:jc w:val="both"/>
              <w:rPr>
                <w:rFonts w:ascii="Times New Roman" w:hAnsi="Times New Roman" w:cs="Times New Roman"/>
                <w:color w:val="000000" w:themeColor="text1"/>
                <w:sz w:val="24"/>
                <w:szCs w:val="24"/>
              </w:rPr>
            </w:pPr>
            <w:r w:rsidRPr="00634B9C">
              <w:rPr>
                <w:rFonts w:ascii="Times New Roman" w:hAnsi="Times New Roman" w:cs="Times New Roman"/>
                <w:color w:val="000000" w:themeColor="text1"/>
                <w:sz w:val="24"/>
                <w:szCs w:val="24"/>
              </w:rPr>
              <w:t xml:space="preserve">Inception Report </w:t>
            </w:r>
            <w:r>
              <w:rPr>
                <w:rFonts w:ascii="Times New Roman" w:hAnsi="Times New Roman" w:cs="Times New Roman"/>
                <w:color w:val="000000" w:themeColor="text1"/>
                <w:sz w:val="24"/>
                <w:szCs w:val="24"/>
              </w:rPr>
              <w:t>- A presentation has to be made with the details of the work plan and the methodology of the study.</w:t>
            </w:r>
          </w:p>
        </w:tc>
        <w:tc>
          <w:tcPr>
            <w:tcW w:w="2790" w:type="dxa"/>
          </w:tcPr>
          <w:p w14:paraId="2CB11B29" w14:textId="77777777" w:rsidR="006951CC" w:rsidRPr="005B7CDA" w:rsidRDefault="006951CC" w:rsidP="00BC5FE3">
            <w:pPr>
              <w:jc w:val="both"/>
              <w:rPr>
                <w:rFonts w:ascii="Times New Roman" w:hAnsi="Times New Roman" w:cs="Times New Roman"/>
                <w:color w:val="000000" w:themeColor="text1"/>
                <w:sz w:val="24"/>
                <w:szCs w:val="24"/>
              </w:rPr>
            </w:pPr>
            <w:r w:rsidRPr="002D0B0C">
              <w:rPr>
                <w:rFonts w:ascii="Times New Roman" w:hAnsi="Times New Roman" w:cs="Times New Roman"/>
                <w:color w:val="000000" w:themeColor="text1"/>
                <w:sz w:val="24"/>
                <w:szCs w:val="24"/>
              </w:rPr>
              <w:t>Within 10 working days after signing the contract Agreement.</w:t>
            </w:r>
          </w:p>
        </w:tc>
        <w:tc>
          <w:tcPr>
            <w:tcW w:w="2610" w:type="dxa"/>
          </w:tcPr>
          <w:p w14:paraId="216BCBDD" w14:textId="3C89ED5E" w:rsidR="006951CC" w:rsidRPr="00634B9C"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951CC">
              <w:rPr>
                <w:rFonts w:ascii="Times New Roman" w:hAnsi="Times New Roman" w:cs="Times New Roman"/>
                <w:color w:val="000000" w:themeColor="text1"/>
                <w:sz w:val="24"/>
                <w:szCs w:val="24"/>
              </w:rPr>
              <w:t>0% of the contract value will be paid a</w:t>
            </w:r>
            <w:r w:rsidR="001E2522">
              <w:rPr>
                <w:rFonts w:ascii="Times New Roman" w:hAnsi="Times New Roman" w:cs="Times New Roman"/>
                <w:color w:val="000000" w:themeColor="text1"/>
                <w:sz w:val="24"/>
                <w:szCs w:val="24"/>
              </w:rPr>
              <w:t xml:space="preserve">fter submitting the Deliverable </w:t>
            </w:r>
            <w:r w:rsidR="006951CC">
              <w:rPr>
                <w:rFonts w:ascii="Times New Roman" w:hAnsi="Times New Roman" w:cs="Times New Roman"/>
                <w:color w:val="000000" w:themeColor="text1"/>
                <w:sz w:val="24"/>
                <w:szCs w:val="24"/>
              </w:rPr>
              <w:t>1.</w:t>
            </w:r>
          </w:p>
        </w:tc>
      </w:tr>
      <w:tr w:rsidR="006951CC" w:rsidRPr="005F5A26" w14:paraId="790AF363" w14:textId="77777777" w:rsidTr="00BC5FE3">
        <w:trPr>
          <w:trHeight w:val="755"/>
        </w:trPr>
        <w:tc>
          <w:tcPr>
            <w:tcW w:w="3510" w:type="dxa"/>
          </w:tcPr>
          <w:p w14:paraId="10C08A38" w14:textId="77777777" w:rsidR="006951CC" w:rsidRPr="00194582"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Progress report with a presentation</w:t>
            </w:r>
          </w:p>
        </w:tc>
        <w:tc>
          <w:tcPr>
            <w:tcW w:w="2790" w:type="dxa"/>
          </w:tcPr>
          <w:p w14:paraId="45834B34"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 of the 1 </w:t>
            </w:r>
            <w:r w:rsidRPr="0023139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month </w:t>
            </w:r>
            <w:r w:rsidRPr="00914BCD">
              <w:rPr>
                <w:rFonts w:ascii="Times New Roman" w:hAnsi="Times New Roman" w:cs="Times New Roman"/>
                <w:color w:val="000000" w:themeColor="text1"/>
                <w:sz w:val="24"/>
                <w:szCs w:val="24"/>
              </w:rPr>
              <w:t>after signing the contract Agreement.</w:t>
            </w:r>
          </w:p>
        </w:tc>
        <w:tc>
          <w:tcPr>
            <w:tcW w:w="2610" w:type="dxa"/>
          </w:tcPr>
          <w:p w14:paraId="58E8E0F5" w14:textId="0832AB6F" w:rsidR="006951CC" w:rsidRPr="00914BCD" w:rsidRDefault="0094562F"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25</w:t>
            </w:r>
            <w:r w:rsidR="006951CC" w:rsidRPr="00914BCD">
              <w:rPr>
                <w:rFonts w:ascii="Times New Roman" w:hAnsi="Times New Roman" w:cs="Times New Roman"/>
                <w:color w:val="000000" w:themeColor="text1"/>
                <w:szCs w:val="24"/>
              </w:rPr>
              <w:t>% of the contract value will be paid af</w:t>
            </w:r>
            <w:r w:rsidR="001E2522">
              <w:rPr>
                <w:rFonts w:ascii="Times New Roman" w:hAnsi="Times New Roman" w:cs="Times New Roman"/>
                <w:color w:val="000000" w:themeColor="text1"/>
                <w:szCs w:val="24"/>
              </w:rPr>
              <w:t xml:space="preserve">ter submitting the Deliverable </w:t>
            </w:r>
            <w:r w:rsidR="006951CC">
              <w:rPr>
                <w:rFonts w:ascii="Times New Roman" w:hAnsi="Times New Roman" w:cs="Times New Roman"/>
                <w:color w:val="000000" w:themeColor="text1"/>
                <w:szCs w:val="24"/>
              </w:rPr>
              <w:t>2</w:t>
            </w:r>
            <w:r w:rsidR="006951CC" w:rsidRPr="00914BCD">
              <w:rPr>
                <w:rFonts w:ascii="Times New Roman" w:hAnsi="Times New Roman" w:cs="Times New Roman"/>
                <w:color w:val="000000" w:themeColor="text1"/>
                <w:szCs w:val="24"/>
              </w:rPr>
              <w:t>.</w:t>
            </w:r>
          </w:p>
        </w:tc>
      </w:tr>
      <w:tr w:rsidR="006951CC" w:rsidRPr="005F5A26" w14:paraId="1DC086CC" w14:textId="77777777" w:rsidTr="00BC5FE3">
        <w:trPr>
          <w:trHeight w:val="1025"/>
        </w:trPr>
        <w:tc>
          <w:tcPr>
            <w:tcW w:w="3510" w:type="dxa"/>
          </w:tcPr>
          <w:p w14:paraId="34281BBF" w14:textId="07B9AA48" w:rsidR="006951CC"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 the</w:t>
            </w:r>
            <w:r w:rsidR="007351FF">
              <w:rPr>
                <w:rFonts w:ascii="Times New Roman" w:hAnsi="Times New Roman" w:cs="Times New Roman"/>
                <w:color w:val="000000" w:themeColor="text1"/>
                <w:sz w:val="24"/>
                <w:szCs w:val="24"/>
              </w:rPr>
              <w:t xml:space="preserve"> 2</w:t>
            </w:r>
            <w:r w:rsidR="007351FF" w:rsidRPr="007351FF">
              <w:rPr>
                <w:rFonts w:ascii="Times New Roman" w:hAnsi="Times New Roman" w:cs="Times New Roman"/>
                <w:color w:val="000000" w:themeColor="text1"/>
                <w:sz w:val="24"/>
                <w:szCs w:val="24"/>
                <w:vertAlign w:val="superscript"/>
              </w:rPr>
              <w:t>nd</w:t>
            </w:r>
            <w:r w:rsidR="007351FF">
              <w:rPr>
                <w:rFonts w:ascii="Times New Roman" w:hAnsi="Times New Roman" w:cs="Times New Roman"/>
                <w:color w:val="000000" w:themeColor="text1"/>
                <w:sz w:val="24"/>
                <w:szCs w:val="24"/>
              </w:rPr>
              <w:t xml:space="preserve"> Progress /</w:t>
            </w:r>
            <w:r>
              <w:rPr>
                <w:rFonts w:ascii="Times New Roman" w:hAnsi="Times New Roman" w:cs="Times New Roman"/>
                <w:color w:val="000000" w:themeColor="text1"/>
                <w:sz w:val="24"/>
                <w:szCs w:val="24"/>
              </w:rPr>
              <w:t xml:space="preserve">Draft final report &amp; </w:t>
            </w:r>
            <w:r w:rsidR="007351F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presentation.</w:t>
            </w:r>
          </w:p>
          <w:p w14:paraId="01BD2EC1" w14:textId="77777777" w:rsidR="006951CC" w:rsidRPr="00194582" w:rsidRDefault="006951CC" w:rsidP="00BC5FE3">
            <w:pPr>
              <w:ind w:left="72"/>
              <w:rPr>
                <w:rFonts w:ascii="Times New Roman" w:hAnsi="Times New Roman" w:cs="Times New Roman"/>
                <w:color w:val="000000" w:themeColor="text1"/>
                <w:sz w:val="24"/>
                <w:szCs w:val="24"/>
              </w:rPr>
            </w:pPr>
          </w:p>
        </w:tc>
        <w:tc>
          <w:tcPr>
            <w:tcW w:w="2790" w:type="dxa"/>
          </w:tcPr>
          <w:p w14:paraId="51B756B6"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2</w:t>
            </w:r>
            <w:r w:rsidRPr="00914BC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610" w:type="dxa"/>
          </w:tcPr>
          <w:p w14:paraId="01867198" w14:textId="65AF5079" w:rsidR="006951CC" w:rsidRPr="00231393" w:rsidRDefault="005A2F2B"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6951CC" w:rsidRPr="00231393">
              <w:rPr>
                <w:rFonts w:ascii="Times New Roman" w:hAnsi="Times New Roman" w:cs="Times New Roman"/>
                <w:color w:val="000000" w:themeColor="text1"/>
                <w:sz w:val="24"/>
                <w:szCs w:val="24"/>
              </w:rPr>
              <w:t xml:space="preserve">% of the contract value will be paid after submitting the </w:t>
            </w:r>
            <w:r w:rsidR="001E2522">
              <w:rPr>
                <w:rFonts w:ascii="Times New Roman" w:hAnsi="Times New Roman" w:cs="Times New Roman"/>
                <w:color w:val="000000" w:themeColor="text1"/>
                <w:sz w:val="24"/>
                <w:szCs w:val="24"/>
              </w:rPr>
              <w:t xml:space="preserve">Deliverable </w:t>
            </w:r>
            <w:r w:rsidR="006951CC" w:rsidRPr="00231393">
              <w:rPr>
                <w:rFonts w:ascii="Times New Roman" w:hAnsi="Times New Roman" w:cs="Times New Roman"/>
                <w:color w:val="000000" w:themeColor="text1"/>
                <w:sz w:val="24"/>
                <w:szCs w:val="24"/>
              </w:rPr>
              <w:t>3.</w:t>
            </w:r>
          </w:p>
        </w:tc>
      </w:tr>
      <w:tr w:rsidR="006951CC" w:rsidRPr="005F5A26" w14:paraId="300E6A9D" w14:textId="77777777" w:rsidTr="00BC5FE3">
        <w:trPr>
          <w:trHeight w:val="980"/>
        </w:trPr>
        <w:tc>
          <w:tcPr>
            <w:tcW w:w="3510" w:type="dxa"/>
          </w:tcPr>
          <w:p w14:paraId="3C99A2E6" w14:textId="45B20326"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rPr>
              <w:t xml:space="preserve"> </w:t>
            </w:r>
            <w:r w:rsidRPr="00FC1884">
              <w:rPr>
                <w:rFonts w:ascii="Times New Roman" w:hAnsi="Times New Roman" w:cs="Times New Roman"/>
                <w:color w:val="000000" w:themeColor="text1"/>
                <w:sz w:val="24"/>
                <w:szCs w:val="24"/>
                <w:u w:val="single"/>
              </w:rPr>
              <w:t>Final Report</w:t>
            </w:r>
            <w:r w:rsidRPr="00FC1884">
              <w:rPr>
                <w:rFonts w:ascii="Times New Roman" w:hAnsi="Times New Roman" w:cs="Times New Roman"/>
                <w:color w:val="000000" w:themeColor="text1"/>
                <w:sz w:val="24"/>
                <w:szCs w:val="24"/>
              </w:rPr>
              <w:t xml:space="preserve"> </w:t>
            </w:r>
            <w:r w:rsidR="002A3318">
              <w:rPr>
                <w:rFonts w:ascii="Times New Roman" w:hAnsi="Times New Roman" w:cs="Times New Roman"/>
                <w:color w:val="000000" w:themeColor="text1"/>
                <w:sz w:val="24"/>
                <w:szCs w:val="24"/>
              </w:rPr>
              <w:t xml:space="preserve">(03 Copies) </w:t>
            </w:r>
            <w:r w:rsidRPr="00FC1884">
              <w:rPr>
                <w:rFonts w:ascii="Times New Roman" w:hAnsi="Times New Roman" w:cs="Times New Roman"/>
                <w:color w:val="000000" w:themeColor="text1"/>
                <w:sz w:val="24"/>
                <w:szCs w:val="24"/>
              </w:rPr>
              <w:t xml:space="preserve">with a </w:t>
            </w:r>
            <w:r w:rsidR="0094562F" w:rsidRPr="00FC1884">
              <w:rPr>
                <w:rFonts w:ascii="Times New Roman" w:hAnsi="Times New Roman" w:cs="Times New Roman"/>
                <w:color w:val="000000" w:themeColor="text1"/>
                <w:sz w:val="24"/>
                <w:szCs w:val="24"/>
              </w:rPr>
              <w:t>presentation</w:t>
            </w:r>
            <w:r w:rsidR="0094562F">
              <w:rPr>
                <w:rFonts w:ascii="Times New Roman" w:hAnsi="Times New Roman" w:cs="Times New Roman"/>
                <w:color w:val="000000" w:themeColor="text1"/>
                <w:sz w:val="24"/>
                <w:szCs w:val="24"/>
              </w:rPr>
              <w:t xml:space="preserve">, </w:t>
            </w:r>
            <w:r w:rsidR="0094562F" w:rsidRPr="00FC1884">
              <w:rPr>
                <w:rFonts w:ascii="Times New Roman" w:hAnsi="Times New Roman" w:cs="Times New Roman"/>
                <w:color w:val="000000" w:themeColor="text1"/>
                <w:sz w:val="24"/>
                <w:szCs w:val="24"/>
              </w:rPr>
              <w:t>Research</w:t>
            </w:r>
            <w:r w:rsidRPr="00FC1884">
              <w:rPr>
                <w:rFonts w:ascii="Times New Roman" w:hAnsi="Times New Roman" w:cs="Times New Roman"/>
                <w:color w:val="000000" w:themeColor="text1"/>
                <w:sz w:val="24"/>
                <w:szCs w:val="24"/>
                <w:u w:val="single"/>
              </w:rPr>
              <w:t xml:space="preserve"> Article</w:t>
            </w:r>
            <w:r w:rsidR="002A3318">
              <w:rPr>
                <w:rFonts w:ascii="Times New Roman" w:hAnsi="Times New Roman" w:cs="Times New Roman"/>
                <w:color w:val="000000" w:themeColor="text1"/>
                <w:sz w:val="24"/>
                <w:szCs w:val="24"/>
                <w:u w:val="single"/>
              </w:rPr>
              <w:t xml:space="preserve"> (</w:t>
            </w:r>
            <w:r w:rsidRPr="00FC1884">
              <w:rPr>
                <w:rFonts w:ascii="Times New Roman" w:hAnsi="Times New Roman" w:cs="Times New Roman"/>
                <w:color w:val="000000" w:themeColor="text1"/>
                <w:sz w:val="24"/>
                <w:szCs w:val="24"/>
                <w:u w:val="single"/>
              </w:rPr>
              <w:t>s)</w:t>
            </w:r>
            <w:r w:rsidRPr="00FC1884">
              <w:rPr>
                <w:rFonts w:ascii="Times New Roman" w:hAnsi="Times New Roman" w:cs="Times New Roman"/>
                <w:color w:val="000000" w:themeColor="text1"/>
                <w:sz w:val="24"/>
                <w:szCs w:val="24"/>
              </w:rPr>
              <w:t xml:space="preserve"> and a </w:t>
            </w:r>
            <w:r w:rsidRPr="00FC1884">
              <w:rPr>
                <w:rFonts w:ascii="Times New Roman" w:hAnsi="Times New Roman" w:cs="Times New Roman"/>
                <w:color w:val="000000" w:themeColor="text1"/>
                <w:sz w:val="24"/>
                <w:szCs w:val="24"/>
                <w:u w:val="single"/>
              </w:rPr>
              <w:t>Policy Note</w:t>
            </w:r>
            <w:r w:rsidRPr="00FC1884">
              <w:rPr>
                <w:rFonts w:ascii="Times New Roman" w:hAnsi="Times New Roman" w:cs="Times New Roman"/>
                <w:color w:val="000000" w:themeColor="text1"/>
                <w:sz w:val="24"/>
                <w:szCs w:val="24"/>
              </w:rPr>
              <w:t xml:space="preserve"> for submission to </w:t>
            </w:r>
            <w:r w:rsidR="00C9767E">
              <w:rPr>
                <w:rFonts w:ascii="Times New Roman" w:hAnsi="Times New Roman" w:cs="Times New Roman"/>
                <w:color w:val="000000" w:themeColor="text1"/>
                <w:sz w:val="24"/>
                <w:szCs w:val="24"/>
              </w:rPr>
              <w:t xml:space="preserve">the </w:t>
            </w:r>
            <w:r w:rsidRPr="00FC1884">
              <w:rPr>
                <w:rFonts w:ascii="Times New Roman" w:hAnsi="Times New Roman" w:cs="Times New Roman"/>
                <w:color w:val="000000" w:themeColor="text1"/>
                <w:sz w:val="24"/>
                <w:szCs w:val="24"/>
              </w:rPr>
              <w:t>M</w:t>
            </w:r>
            <w:r w:rsidR="00C9767E">
              <w:rPr>
                <w:rFonts w:ascii="Times New Roman" w:hAnsi="Times New Roman" w:cs="Times New Roman"/>
                <w:color w:val="000000" w:themeColor="text1"/>
                <w:sz w:val="24"/>
                <w:szCs w:val="24"/>
              </w:rPr>
              <w:t xml:space="preserve">inistry </w:t>
            </w:r>
            <w:r w:rsidRPr="00FC1884">
              <w:rPr>
                <w:rFonts w:ascii="Times New Roman" w:hAnsi="Times New Roman" w:cs="Times New Roman"/>
                <w:color w:val="000000" w:themeColor="text1"/>
                <w:sz w:val="24"/>
                <w:szCs w:val="24"/>
              </w:rPr>
              <w:t>/National Policies.</w:t>
            </w:r>
          </w:p>
          <w:p w14:paraId="38F69404" w14:textId="12C065E3"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sidRPr="00FC1884">
              <w:rPr>
                <w:rFonts w:ascii="Times New Roman" w:hAnsi="Times New Roman" w:cs="Times New Roman"/>
                <w:color w:val="000000" w:themeColor="text1"/>
                <w:sz w:val="24"/>
                <w:szCs w:val="24"/>
              </w:rPr>
              <w:t>Soft copies of data collected, data analysis undertaken and final results of the analysis.</w:t>
            </w:r>
          </w:p>
          <w:p w14:paraId="7E000AE3" w14:textId="669940E2" w:rsidR="006951CC" w:rsidRPr="003C7177" w:rsidRDefault="003C7177" w:rsidP="003C7177">
            <w:pPr>
              <w:pStyle w:val="ListParagraph"/>
              <w:numPr>
                <w:ilvl w:val="0"/>
                <w:numId w:val="6"/>
              </w:numPr>
              <w:ind w:left="432"/>
              <w:rPr>
                <w:rFonts w:ascii="Times New Roman" w:hAnsi="Times New Roman" w:cs="Times New Roman"/>
                <w:color w:val="000000" w:themeColor="text1"/>
              </w:rPr>
            </w:pPr>
            <w:r w:rsidRPr="00FC1884">
              <w:rPr>
                <w:rFonts w:ascii="Times New Roman" w:hAnsi="Times New Roman" w:cs="Times New Roman"/>
                <w:color w:val="000000" w:themeColor="text1"/>
                <w:sz w:val="24"/>
                <w:szCs w:val="24"/>
              </w:rPr>
              <w:t>Soft/hard copies of the key literature reviewed for the study.</w:t>
            </w:r>
          </w:p>
        </w:tc>
        <w:tc>
          <w:tcPr>
            <w:tcW w:w="2790" w:type="dxa"/>
          </w:tcPr>
          <w:p w14:paraId="62AE9672"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3</w:t>
            </w:r>
            <w:r w:rsidRPr="00914BCD">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610" w:type="dxa"/>
          </w:tcPr>
          <w:p w14:paraId="5ECE6BE7" w14:textId="139E4EF6" w:rsidR="006951CC" w:rsidRPr="00231393"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A2F2B">
              <w:rPr>
                <w:rFonts w:ascii="Times New Roman" w:hAnsi="Times New Roman" w:cs="Times New Roman"/>
                <w:color w:val="000000" w:themeColor="text1"/>
                <w:sz w:val="24"/>
                <w:szCs w:val="24"/>
              </w:rPr>
              <w:t>5</w:t>
            </w:r>
            <w:r w:rsidR="006951CC" w:rsidRPr="00231393">
              <w:rPr>
                <w:rFonts w:ascii="Times New Roman" w:hAnsi="Times New Roman" w:cs="Times New Roman"/>
                <w:color w:val="000000" w:themeColor="text1"/>
                <w:sz w:val="24"/>
                <w:szCs w:val="24"/>
              </w:rPr>
              <w:t>% of the contract value will be paid after submitting the Deliverables 4</w:t>
            </w:r>
            <w:r w:rsidR="00FC1884">
              <w:rPr>
                <w:rFonts w:ascii="Times New Roman" w:hAnsi="Times New Roman" w:cs="Times New Roman"/>
                <w:color w:val="000000" w:themeColor="text1"/>
                <w:sz w:val="24"/>
                <w:szCs w:val="24"/>
              </w:rPr>
              <w:t>, 5 &amp; 6</w:t>
            </w:r>
          </w:p>
        </w:tc>
      </w:tr>
    </w:tbl>
    <w:p w14:paraId="187446DD" w14:textId="77777777" w:rsidR="005E3733" w:rsidRPr="005F5A26" w:rsidRDefault="005E3733" w:rsidP="006951CC">
      <w:pPr>
        <w:jc w:val="both"/>
        <w:rPr>
          <w:rFonts w:ascii="Times New Roman" w:hAnsi="Times New Roman" w:cs="Times New Roman"/>
          <w:color w:val="000000" w:themeColor="text1"/>
          <w:sz w:val="24"/>
          <w:szCs w:val="24"/>
        </w:rPr>
      </w:pPr>
    </w:p>
    <w:p w14:paraId="52C58238" w14:textId="77777777" w:rsidR="006951CC" w:rsidRPr="00CF6674" w:rsidRDefault="006951CC" w:rsidP="006951CC">
      <w:pPr>
        <w:pStyle w:val="ListParagraph"/>
        <w:numPr>
          <w:ilvl w:val="0"/>
          <w:numId w:val="3"/>
        </w:numPr>
        <w:tabs>
          <w:tab w:val="left" w:pos="630"/>
        </w:tabs>
        <w:spacing w:after="200" w:line="276" w:lineRule="auto"/>
        <w:ind w:left="630" w:hanging="270"/>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Expected contribution from</w:t>
      </w:r>
      <w:r>
        <w:rPr>
          <w:rFonts w:ascii="Times New Roman" w:hAnsi="Times New Roman" w:cs="Times New Roman"/>
          <w:b/>
          <w:bCs/>
          <w:color w:val="000000" w:themeColor="text1"/>
          <w:sz w:val="24"/>
          <w:szCs w:val="24"/>
        </w:rPr>
        <w:t xml:space="preserve"> ASMP</w:t>
      </w:r>
      <w:r w:rsidRPr="00CF6674">
        <w:rPr>
          <w:rFonts w:ascii="Times New Roman" w:hAnsi="Times New Roman" w:cs="Times New Roman"/>
          <w:b/>
          <w:bCs/>
          <w:color w:val="000000" w:themeColor="text1"/>
          <w:sz w:val="24"/>
          <w:szCs w:val="24"/>
        </w:rPr>
        <w:t>:</w:t>
      </w:r>
    </w:p>
    <w:p w14:paraId="66B021DD" w14:textId="74F13B4F" w:rsidR="006951CC" w:rsidRPr="009E303D" w:rsidRDefault="006951CC" w:rsidP="009E303D">
      <w:pPr>
        <w:spacing w:after="200" w:line="276" w:lineRule="auto"/>
        <w:ind w:firstLine="360"/>
        <w:jc w:val="both"/>
        <w:rPr>
          <w:rFonts w:ascii="Times New Roman" w:hAnsi="Times New Roman" w:cs="Times New Roman"/>
          <w:bCs/>
          <w:color w:val="000000" w:themeColor="text1"/>
          <w:sz w:val="24"/>
          <w:szCs w:val="24"/>
        </w:rPr>
      </w:pPr>
      <w:r w:rsidRPr="009E303D">
        <w:rPr>
          <w:rFonts w:ascii="Times New Roman" w:hAnsi="Times New Roman" w:cs="Times New Roman"/>
          <w:bCs/>
          <w:color w:val="000000" w:themeColor="text1"/>
          <w:sz w:val="24"/>
          <w:szCs w:val="24"/>
        </w:rPr>
        <w:t xml:space="preserve">ASMP will provide technical </w:t>
      </w:r>
      <w:r w:rsidR="000C3C4D" w:rsidRPr="009E303D">
        <w:rPr>
          <w:rFonts w:ascii="Times New Roman" w:hAnsi="Times New Roman" w:cs="Times New Roman"/>
          <w:bCs/>
          <w:color w:val="000000" w:themeColor="text1"/>
          <w:sz w:val="24"/>
          <w:szCs w:val="24"/>
        </w:rPr>
        <w:t xml:space="preserve">feedback </w:t>
      </w:r>
      <w:r w:rsidR="000C3C4D">
        <w:rPr>
          <w:rFonts w:ascii="Times New Roman" w:hAnsi="Times New Roman" w:cs="Times New Roman"/>
          <w:bCs/>
          <w:color w:val="000000" w:themeColor="text1"/>
          <w:sz w:val="24"/>
          <w:szCs w:val="24"/>
        </w:rPr>
        <w:t>and</w:t>
      </w:r>
      <w:r w:rsidRPr="009E303D">
        <w:rPr>
          <w:rFonts w:ascii="Times New Roman" w:hAnsi="Times New Roman" w:cs="Times New Roman"/>
          <w:bCs/>
          <w:color w:val="000000" w:themeColor="text1"/>
          <w:sz w:val="24"/>
          <w:szCs w:val="24"/>
        </w:rPr>
        <w:t xml:space="preserve"> directions </w:t>
      </w:r>
      <w:r w:rsidR="000C3C4D">
        <w:rPr>
          <w:rFonts w:ascii="Times New Roman" w:hAnsi="Times New Roman" w:cs="Times New Roman"/>
          <w:bCs/>
          <w:color w:val="000000" w:themeColor="text1"/>
          <w:sz w:val="24"/>
          <w:szCs w:val="24"/>
        </w:rPr>
        <w:t>on time</w:t>
      </w:r>
      <w:r w:rsidRPr="009E303D">
        <w:rPr>
          <w:rFonts w:ascii="Times New Roman" w:hAnsi="Times New Roman" w:cs="Times New Roman"/>
          <w:bCs/>
          <w:color w:val="000000" w:themeColor="text1"/>
          <w:sz w:val="24"/>
          <w:szCs w:val="24"/>
        </w:rPr>
        <w:t>.</w:t>
      </w:r>
    </w:p>
    <w:p w14:paraId="16FC0A20" w14:textId="77777777" w:rsidR="006951CC"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Method of selection:</w:t>
      </w:r>
    </w:p>
    <w:p w14:paraId="1FDEE4DC" w14:textId="6DD81659"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Procurement method of </w:t>
      </w:r>
      <w:r w:rsidRPr="00DC0BDC">
        <w:rPr>
          <w:rFonts w:ascii="Times New Roman" w:hAnsi="Times New Roman" w:cs="Times New Roman"/>
          <w:b/>
          <w:bCs/>
          <w:color w:val="000000" w:themeColor="text1"/>
          <w:sz w:val="24"/>
          <w:szCs w:val="24"/>
        </w:rPr>
        <w:t>Selection of Consultant’s Qualification</w:t>
      </w:r>
      <w:r w:rsidRPr="005F5A26">
        <w:rPr>
          <w:rFonts w:ascii="Times New Roman" w:hAnsi="Times New Roman" w:cs="Times New Roman"/>
          <w:bCs/>
          <w:color w:val="000000" w:themeColor="text1"/>
          <w:sz w:val="24"/>
          <w:szCs w:val="24"/>
        </w:rPr>
        <w:t xml:space="preserve"> (</w:t>
      </w:r>
      <w:r w:rsidRPr="005F5A26">
        <w:rPr>
          <w:rFonts w:ascii="Times New Roman" w:hAnsi="Times New Roman" w:cs="Times New Roman"/>
          <w:b/>
          <w:color w:val="000000" w:themeColor="text1"/>
          <w:sz w:val="24"/>
          <w:szCs w:val="24"/>
        </w:rPr>
        <w:t>CQS</w:t>
      </w:r>
      <w:r w:rsidRPr="005F5A26">
        <w:rPr>
          <w:rFonts w:ascii="Times New Roman" w:hAnsi="Times New Roman" w:cs="Times New Roman"/>
          <w:bCs/>
          <w:color w:val="000000" w:themeColor="text1"/>
          <w:sz w:val="24"/>
          <w:szCs w:val="24"/>
        </w:rPr>
        <w:t xml:space="preserve">) is applied for choosing </w:t>
      </w:r>
      <w:r>
        <w:rPr>
          <w:rFonts w:ascii="Times New Roman" w:hAnsi="Times New Roman" w:cs="Times New Roman"/>
          <w:bCs/>
          <w:color w:val="000000" w:themeColor="text1"/>
          <w:sz w:val="24"/>
          <w:szCs w:val="24"/>
        </w:rPr>
        <w:t xml:space="preserve">the </w:t>
      </w:r>
      <w:r w:rsidRPr="005F5A26">
        <w:rPr>
          <w:rFonts w:ascii="Times New Roman" w:hAnsi="Times New Roman" w:cs="Times New Roman"/>
          <w:bCs/>
          <w:color w:val="000000" w:themeColor="text1"/>
          <w:sz w:val="24"/>
          <w:szCs w:val="24"/>
        </w:rPr>
        <w:t>qualified Consultant</w:t>
      </w:r>
      <w:r w:rsidR="000C3C4D">
        <w:rPr>
          <w:rFonts w:ascii="Times New Roman" w:hAnsi="Times New Roman" w:cs="Times New Roman"/>
          <w:bCs/>
          <w:color w:val="000000" w:themeColor="text1"/>
          <w:sz w:val="24"/>
          <w:szCs w:val="24"/>
        </w:rPr>
        <w:t>s</w:t>
      </w:r>
      <w:r w:rsidRPr="005F5A26">
        <w:rPr>
          <w:rFonts w:ascii="Times New Roman" w:hAnsi="Times New Roman" w:cs="Times New Roman"/>
          <w:bCs/>
          <w:color w:val="000000" w:themeColor="text1"/>
          <w:sz w:val="24"/>
          <w:szCs w:val="24"/>
        </w:rPr>
        <w:t>.</w:t>
      </w:r>
    </w:p>
    <w:p w14:paraId="44FE8B63" w14:textId="77777777" w:rsidR="006951CC" w:rsidRPr="005F5A26" w:rsidRDefault="006951CC" w:rsidP="006951CC">
      <w:pPr>
        <w:pStyle w:val="ListParagraph"/>
        <w:ind w:left="360"/>
        <w:jc w:val="both"/>
        <w:rPr>
          <w:rFonts w:ascii="Times New Roman" w:hAnsi="Times New Roman" w:cs="Times New Roman"/>
          <w:bCs/>
          <w:color w:val="000000" w:themeColor="text1"/>
          <w:sz w:val="24"/>
          <w:szCs w:val="24"/>
        </w:rPr>
      </w:pPr>
    </w:p>
    <w:p w14:paraId="74362908"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Review Committee:</w:t>
      </w:r>
    </w:p>
    <w:p w14:paraId="5B71891C" w14:textId="78C639EF"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The key deliverables especially the </w:t>
      </w:r>
      <w:r w:rsidR="009E303D">
        <w:rPr>
          <w:rFonts w:ascii="Times New Roman" w:hAnsi="Times New Roman" w:cs="Times New Roman"/>
          <w:bCs/>
          <w:color w:val="000000" w:themeColor="text1"/>
          <w:sz w:val="24"/>
          <w:szCs w:val="24"/>
        </w:rPr>
        <w:t xml:space="preserve">Inception </w:t>
      </w:r>
      <w:r w:rsidRPr="005F5A26">
        <w:rPr>
          <w:rFonts w:ascii="Times New Roman" w:hAnsi="Times New Roman" w:cs="Times New Roman"/>
          <w:bCs/>
          <w:color w:val="000000" w:themeColor="text1"/>
          <w:sz w:val="24"/>
          <w:szCs w:val="24"/>
        </w:rPr>
        <w:t xml:space="preserve">Report, </w:t>
      </w:r>
      <w:r w:rsidR="00BE4BA1">
        <w:rPr>
          <w:rFonts w:ascii="Times New Roman" w:hAnsi="Times New Roman" w:cs="Times New Roman"/>
          <w:bCs/>
          <w:color w:val="000000" w:themeColor="text1"/>
          <w:sz w:val="24"/>
          <w:szCs w:val="24"/>
        </w:rPr>
        <w:t>Progress R</w:t>
      </w:r>
      <w:r w:rsidR="009E303D">
        <w:rPr>
          <w:rFonts w:ascii="Times New Roman" w:hAnsi="Times New Roman" w:cs="Times New Roman"/>
          <w:bCs/>
          <w:color w:val="000000" w:themeColor="text1"/>
          <w:sz w:val="24"/>
          <w:szCs w:val="24"/>
        </w:rPr>
        <w:t>eport</w:t>
      </w:r>
      <w:r w:rsidR="000C3C4D">
        <w:rPr>
          <w:rFonts w:ascii="Times New Roman" w:hAnsi="Times New Roman" w:cs="Times New Roman"/>
          <w:bCs/>
          <w:color w:val="000000" w:themeColor="text1"/>
          <w:sz w:val="24"/>
          <w:szCs w:val="24"/>
        </w:rPr>
        <w:t>s</w:t>
      </w:r>
      <w:r w:rsidR="009E303D">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and the </w:t>
      </w:r>
      <w:r w:rsidR="00BE4BA1">
        <w:rPr>
          <w:rFonts w:ascii="Times New Roman" w:hAnsi="Times New Roman" w:cs="Times New Roman"/>
          <w:bCs/>
          <w:color w:val="000000" w:themeColor="text1"/>
          <w:sz w:val="24"/>
          <w:szCs w:val="24"/>
        </w:rPr>
        <w:t>Final R</w:t>
      </w:r>
      <w:r w:rsidR="009E303D">
        <w:rPr>
          <w:rFonts w:ascii="Times New Roman" w:hAnsi="Times New Roman" w:cs="Times New Roman"/>
          <w:bCs/>
          <w:color w:val="000000" w:themeColor="text1"/>
          <w:sz w:val="24"/>
          <w:szCs w:val="24"/>
        </w:rPr>
        <w:t>eport</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will be reviewed by </w:t>
      </w:r>
      <w:r w:rsidR="007351FF">
        <w:rPr>
          <w:rFonts w:ascii="Times New Roman" w:hAnsi="Times New Roman" w:cs="Times New Roman"/>
          <w:bCs/>
          <w:color w:val="000000" w:themeColor="text1"/>
          <w:sz w:val="24"/>
          <w:szCs w:val="24"/>
        </w:rPr>
        <w:t xml:space="preserve">a </w:t>
      </w:r>
      <w:r>
        <w:rPr>
          <w:rFonts w:ascii="Times New Roman" w:hAnsi="Times New Roman" w:cs="Times New Roman"/>
          <w:bCs/>
          <w:color w:val="000000" w:themeColor="text1"/>
          <w:sz w:val="24"/>
          <w:szCs w:val="24"/>
        </w:rPr>
        <w:t xml:space="preserve">Review Committee appointed by the </w:t>
      </w:r>
      <w:r w:rsidR="009E303D">
        <w:rPr>
          <w:rFonts w:ascii="Times New Roman" w:hAnsi="Times New Roman" w:cs="Times New Roman"/>
          <w:bCs/>
          <w:color w:val="000000" w:themeColor="text1"/>
          <w:sz w:val="24"/>
          <w:szCs w:val="24"/>
        </w:rPr>
        <w:t>MOA</w:t>
      </w:r>
      <w:r>
        <w:rPr>
          <w:rFonts w:ascii="Times New Roman" w:hAnsi="Times New Roman" w:cs="Times New Roman"/>
          <w:bCs/>
          <w:color w:val="000000" w:themeColor="text1"/>
          <w:sz w:val="24"/>
          <w:szCs w:val="24"/>
        </w:rPr>
        <w:t>.</w:t>
      </w:r>
      <w:r w:rsidRPr="005F5A26">
        <w:rPr>
          <w:rFonts w:ascii="Times New Roman" w:hAnsi="Times New Roman" w:cs="Times New Roman"/>
          <w:bCs/>
          <w:color w:val="000000" w:themeColor="text1"/>
          <w:sz w:val="24"/>
          <w:szCs w:val="24"/>
        </w:rPr>
        <w:t xml:space="preserve"> </w:t>
      </w:r>
    </w:p>
    <w:p w14:paraId="2DA5D5E2" w14:textId="77777777" w:rsidR="006951CC" w:rsidRPr="005F5A26" w:rsidRDefault="006951CC" w:rsidP="006951CC">
      <w:pPr>
        <w:pStyle w:val="ListParagraph"/>
        <w:ind w:left="270"/>
        <w:jc w:val="both"/>
        <w:rPr>
          <w:rFonts w:ascii="Times New Roman" w:hAnsi="Times New Roman" w:cs="Times New Roman"/>
          <w:b/>
          <w:bCs/>
          <w:color w:val="000000" w:themeColor="text1"/>
          <w:sz w:val="24"/>
          <w:szCs w:val="24"/>
        </w:rPr>
      </w:pPr>
    </w:p>
    <w:p w14:paraId="4E0B095B"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Contract Management:</w:t>
      </w:r>
    </w:p>
    <w:p w14:paraId="1872C220" w14:textId="77777777" w:rsidR="006951CC" w:rsidRDefault="006951CC" w:rsidP="006951CC">
      <w:pPr>
        <w:pStyle w:val="ListParagraph"/>
        <w:ind w:left="270"/>
        <w:jc w:val="both"/>
        <w:rPr>
          <w:rFonts w:ascii="Times New Roman" w:hAnsi="Times New Roman" w:cs="Times New Roman"/>
          <w:bCs/>
          <w:color w:val="000000" w:themeColor="text1"/>
          <w:sz w:val="24"/>
          <w:szCs w:val="24"/>
        </w:rPr>
      </w:pPr>
    </w:p>
    <w:p w14:paraId="058E05D8" w14:textId="019DBD6B" w:rsidR="006951CC" w:rsidRPr="00E32F0E" w:rsidRDefault="006951CC" w:rsidP="002A3318">
      <w:pPr>
        <w:pStyle w:val="ListParagraph"/>
        <w:ind w:left="360"/>
        <w:jc w:val="both"/>
        <w:rPr>
          <w:rFonts w:ascii="Times New Roman" w:hAnsi="Times New Roman" w:cs="Times New Roman"/>
          <w:b/>
          <w:bCs/>
          <w:sz w:val="24"/>
          <w:szCs w:val="24"/>
        </w:rPr>
      </w:pPr>
      <w:r w:rsidRPr="005F5A26">
        <w:rPr>
          <w:rFonts w:ascii="Times New Roman" w:hAnsi="Times New Roman" w:cs="Times New Roman"/>
          <w:bCs/>
          <w:color w:val="000000" w:themeColor="text1"/>
          <w:sz w:val="24"/>
          <w:szCs w:val="24"/>
        </w:rPr>
        <w:t xml:space="preserve">The Contract Management will be done by the </w:t>
      </w:r>
      <w:r w:rsidR="009E303D" w:rsidRPr="009E303D">
        <w:rPr>
          <w:rFonts w:ascii="Times New Roman" w:hAnsi="Times New Roman" w:cs="Times New Roman"/>
          <w:bCs/>
          <w:color w:val="000000" w:themeColor="text1"/>
          <w:sz w:val="24"/>
          <w:szCs w:val="24"/>
        </w:rPr>
        <w:t>Policy Specialist of</w:t>
      </w:r>
      <w:r>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Project Management Unit (PMU) of </w:t>
      </w:r>
      <w:r w:rsidR="00573070" w:rsidRPr="005F5A26">
        <w:rPr>
          <w:rFonts w:ascii="Times New Roman" w:hAnsi="Times New Roman" w:cs="Times New Roman"/>
          <w:bCs/>
          <w:color w:val="000000" w:themeColor="text1"/>
          <w:sz w:val="24"/>
          <w:szCs w:val="24"/>
        </w:rPr>
        <w:t>ASMP with</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guidance and supervision of the Project Director</w:t>
      </w:r>
      <w:r w:rsidRPr="005F5A26">
        <w:rPr>
          <w:rFonts w:ascii="Times New Roman" w:hAnsi="Times New Roman" w:cs="Times New Roman"/>
          <w:bCs/>
          <w:color w:val="000000" w:themeColor="text1"/>
          <w:sz w:val="24"/>
          <w:szCs w:val="24"/>
        </w:rPr>
        <w:t>, ASMP</w:t>
      </w:r>
      <w:r>
        <w:rPr>
          <w:rFonts w:ascii="Times New Roman" w:hAnsi="Times New Roman" w:cs="Times New Roman"/>
          <w:bCs/>
          <w:sz w:val="24"/>
          <w:szCs w:val="24"/>
        </w:rPr>
        <w:t>.</w:t>
      </w:r>
    </w:p>
    <w:sectPr w:rsidR="006951CC" w:rsidRPr="00E32F0E" w:rsidSect="003655F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DDE9A" w14:textId="77777777" w:rsidR="00C604EA" w:rsidRDefault="00C604EA" w:rsidP="00C604EA">
      <w:pPr>
        <w:spacing w:after="0" w:line="240" w:lineRule="auto"/>
      </w:pPr>
      <w:r>
        <w:separator/>
      </w:r>
    </w:p>
  </w:endnote>
  <w:endnote w:type="continuationSeparator" w:id="0">
    <w:p w14:paraId="0421C547" w14:textId="77777777" w:rsidR="00C604EA" w:rsidRDefault="00C604EA" w:rsidP="00C6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altName w:val="Segoe UI"/>
    <w:panose1 w:val="020105030101010101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61D00" w14:textId="77777777" w:rsidR="00C604EA" w:rsidRDefault="00C604EA" w:rsidP="00C604EA">
      <w:pPr>
        <w:spacing w:after="0" w:line="240" w:lineRule="auto"/>
      </w:pPr>
      <w:r>
        <w:separator/>
      </w:r>
    </w:p>
  </w:footnote>
  <w:footnote w:type="continuationSeparator" w:id="0">
    <w:p w14:paraId="055C450C" w14:textId="77777777" w:rsidR="00C604EA" w:rsidRDefault="00C604EA" w:rsidP="00C604EA">
      <w:pPr>
        <w:spacing w:after="0" w:line="240" w:lineRule="auto"/>
      </w:pPr>
      <w:r>
        <w:continuationSeparator/>
      </w:r>
    </w:p>
  </w:footnote>
  <w:footnote w:id="1">
    <w:p w14:paraId="7BF94D28" w14:textId="2EB2724B" w:rsidR="00C604EA" w:rsidRDefault="00C604EA">
      <w:pPr>
        <w:pStyle w:val="FootnoteText"/>
      </w:pPr>
      <w:r>
        <w:rPr>
          <w:rStyle w:val="FootnoteReference"/>
        </w:rPr>
        <w:footnoteRef/>
      </w:r>
      <w:r>
        <w:t xml:space="preserve"> </w:t>
      </w:r>
      <w:r>
        <w:rPr>
          <w:rFonts w:ascii="Times New Roman" w:hAnsi="Times New Roman" w:cs="Times New Roman"/>
          <w:color w:val="000000" w:themeColor="text1"/>
          <w:sz w:val="24"/>
          <w:szCs w:val="24"/>
        </w:rPr>
        <w:t>Since October 2023, the project is i</w:t>
      </w:r>
      <w:r w:rsidRPr="00DA767E">
        <w:rPr>
          <w:rFonts w:ascii="Times New Roman" w:hAnsi="Times New Roman" w:cs="Times New Roman"/>
          <w:color w:val="000000" w:themeColor="text1"/>
          <w:sz w:val="24"/>
          <w:szCs w:val="24"/>
        </w:rPr>
        <w:t>mplement and managed by the Ministry of Agriculture and Plan</w:t>
      </w:r>
      <w:r>
        <w:rPr>
          <w:rFonts w:ascii="Times New Roman" w:hAnsi="Times New Roman" w:cs="Times New Roman"/>
          <w:color w:val="000000" w:themeColor="text1"/>
          <w:sz w:val="24"/>
          <w:szCs w:val="24"/>
        </w:rPr>
        <w:t>tation Industries.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8A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F7C0D"/>
    <w:multiLevelType w:val="hybridMultilevel"/>
    <w:tmpl w:val="E9A85D6A"/>
    <w:lvl w:ilvl="0" w:tplc="29BA4FF8">
      <w:start w:val="1"/>
      <w:numFmt w:val="decimal"/>
      <w:lvlText w:val="%1."/>
      <w:lvlJc w:val="left"/>
      <w:pPr>
        <w:ind w:left="72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160" w:hanging="180"/>
      </w:pPr>
    </w:lvl>
    <w:lvl w:ilvl="3" w:tplc="1828334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CDA"/>
    <w:multiLevelType w:val="multilevel"/>
    <w:tmpl w:val="C622C17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55487"/>
    <w:multiLevelType w:val="hybridMultilevel"/>
    <w:tmpl w:val="FC12C2B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4" w15:restartNumberingAfterBreak="0">
    <w:nsid w:val="332E365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451E38"/>
    <w:multiLevelType w:val="hybridMultilevel"/>
    <w:tmpl w:val="B9D4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26CFD"/>
    <w:multiLevelType w:val="hybridMultilevel"/>
    <w:tmpl w:val="E778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DC454C"/>
    <w:multiLevelType w:val="hybridMultilevel"/>
    <w:tmpl w:val="525E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D5495"/>
    <w:multiLevelType w:val="hybridMultilevel"/>
    <w:tmpl w:val="2E62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C461C"/>
    <w:multiLevelType w:val="hybridMultilevel"/>
    <w:tmpl w:val="C7FA7804"/>
    <w:lvl w:ilvl="0" w:tplc="95C0623C">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E6FFE"/>
    <w:multiLevelType w:val="hybridMultilevel"/>
    <w:tmpl w:val="BBE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16ABA"/>
    <w:multiLevelType w:val="hybridMultilevel"/>
    <w:tmpl w:val="6954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11"/>
  </w:num>
  <w:num w:numId="6">
    <w:abstractNumId w:val="4"/>
  </w:num>
  <w:num w:numId="7">
    <w:abstractNumId w:val="2"/>
  </w:num>
  <w:num w:numId="8">
    <w:abstractNumId w:val="3"/>
  </w:num>
  <w:num w:numId="9">
    <w:abstractNumId w:val="5"/>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9"/>
    <w:rsid w:val="000125EC"/>
    <w:rsid w:val="00013779"/>
    <w:rsid w:val="00032642"/>
    <w:rsid w:val="00037BD8"/>
    <w:rsid w:val="0004092F"/>
    <w:rsid w:val="000470C4"/>
    <w:rsid w:val="0004763F"/>
    <w:rsid w:val="000664DE"/>
    <w:rsid w:val="00072E52"/>
    <w:rsid w:val="00075F95"/>
    <w:rsid w:val="00077956"/>
    <w:rsid w:val="000848C0"/>
    <w:rsid w:val="000B1161"/>
    <w:rsid w:val="000B1DB8"/>
    <w:rsid w:val="000B4D5F"/>
    <w:rsid w:val="000C3C4D"/>
    <w:rsid w:val="000D360A"/>
    <w:rsid w:val="000E200D"/>
    <w:rsid w:val="000F3DE0"/>
    <w:rsid w:val="00100466"/>
    <w:rsid w:val="0010420C"/>
    <w:rsid w:val="00107A69"/>
    <w:rsid w:val="00124D99"/>
    <w:rsid w:val="0013141F"/>
    <w:rsid w:val="00133E80"/>
    <w:rsid w:val="0015560F"/>
    <w:rsid w:val="001568EB"/>
    <w:rsid w:val="00161ACE"/>
    <w:rsid w:val="00167A33"/>
    <w:rsid w:val="001821F2"/>
    <w:rsid w:val="001835C5"/>
    <w:rsid w:val="001861E2"/>
    <w:rsid w:val="00197261"/>
    <w:rsid w:val="001A09F7"/>
    <w:rsid w:val="001A310F"/>
    <w:rsid w:val="001A4173"/>
    <w:rsid w:val="001A455F"/>
    <w:rsid w:val="001A722C"/>
    <w:rsid w:val="001B0007"/>
    <w:rsid w:val="001B18B4"/>
    <w:rsid w:val="001B37FE"/>
    <w:rsid w:val="001C2565"/>
    <w:rsid w:val="001C329C"/>
    <w:rsid w:val="001D0921"/>
    <w:rsid w:val="001E2522"/>
    <w:rsid w:val="001E33E2"/>
    <w:rsid w:val="001E57FD"/>
    <w:rsid w:val="001F1EBE"/>
    <w:rsid w:val="001F6D19"/>
    <w:rsid w:val="00214A29"/>
    <w:rsid w:val="00241583"/>
    <w:rsid w:val="00250D09"/>
    <w:rsid w:val="00253BF7"/>
    <w:rsid w:val="0026385E"/>
    <w:rsid w:val="00290B0D"/>
    <w:rsid w:val="002A3318"/>
    <w:rsid w:val="002E1F6F"/>
    <w:rsid w:val="002E461F"/>
    <w:rsid w:val="002F542F"/>
    <w:rsid w:val="00304E69"/>
    <w:rsid w:val="0031196E"/>
    <w:rsid w:val="00321A06"/>
    <w:rsid w:val="0034105A"/>
    <w:rsid w:val="0036136D"/>
    <w:rsid w:val="003655F0"/>
    <w:rsid w:val="0037000C"/>
    <w:rsid w:val="003717B1"/>
    <w:rsid w:val="003819AD"/>
    <w:rsid w:val="00383F1F"/>
    <w:rsid w:val="00387459"/>
    <w:rsid w:val="0039036B"/>
    <w:rsid w:val="00391829"/>
    <w:rsid w:val="003973D3"/>
    <w:rsid w:val="003A338D"/>
    <w:rsid w:val="003A46E9"/>
    <w:rsid w:val="003C60EF"/>
    <w:rsid w:val="003C7177"/>
    <w:rsid w:val="003E20C3"/>
    <w:rsid w:val="003E489A"/>
    <w:rsid w:val="003F2C49"/>
    <w:rsid w:val="003F583C"/>
    <w:rsid w:val="004047CC"/>
    <w:rsid w:val="00405AF5"/>
    <w:rsid w:val="00407D66"/>
    <w:rsid w:val="00413FD3"/>
    <w:rsid w:val="00421E7D"/>
    <w:rsid w:val="0042698B"/>
    <w:rsid w:val="00444862"/>
    <w:rsid w:val="0045404A"/>
    <w:rsid w:val="00466BD9"/>
    <w:rsid w:val="0049523C"/>
    <w:rsid w:val="004A5859"/>
    <w:rsid w:val="004A73D7"/>
    <w:rsid w:val="004B1D26"/>
    <w:rsid w:val="004B34E7"/>
    <w:rsid w:val="004B5922"/>
    <w:rsid w:val="004D3AC8"/>
    <w:rsid w:val="004E4CE1"/>
    <w:rsid w:val="004F2FFF"/>
    <w:rsid w:val="004F769B"/>
    <w:rsid w:val="00510187"/>
    <w:rsid w:val="00515AA4"/>
    <w:rsid w:val="005253CC"/>
    <w:rsid w:val="00527C4D"/>
    <w:rsid w:val="00533060"/>
    <w:rsid w:val="00534E3D"/>
    <w:rsid w:val="00535C27"/>
    <w:rsid w:val="00541A11"/>
    <w:rsid w:val="00551D5A"/>
    <w:rsid w:val="00555777"/>
    <w:rsid w:val="00560DFB"/>
    <w:rsid w:val="00561843"/>
    <w:rsid w:val="00573070"/>
    <w:rsid w:val="00573DAB"/>
    <w:rsid w:val="005924D5"/>
    <w:rsid w:val="00592DBE"/>
    <w:rsid w:val="005948AB"/>
    <w:rsid w:val="005A2F2B"/>
    <w:rsid w:val="005A410B"/>
    <w:rsid w:val="005C7211"/>
    <w:rsid w:val="005E3236"/>
    <w:rsid w:val="005E3733"/>
    <w:rsid w:val="0060531D"/>
    <w:rsid w:val="00611E47"/>
    <w:rsid w:val="006157B5"/>
    <w:rsid w:val="00615B35"/>
    <w:rsid w:val="00623782"/>
    <w:rsid w:val="00624C50"/>
    <w:rsid w:val="00630C24"/>
    <w:rsid w:val="006325C5"/>
    <w:rsid w:val="00641CD7"/>
    <w:rsid w:val="00642694"/>
    <w:rsid w:val="00643621"/>
    <w:rsid w:val="00655DD1"/>
    <w:rsid w:val="00660B14"/>
    <w:rsid w:val="00683E2F"/>
    <w:rsid w:val="00685C95"/>
    <w:rsid w:val="006951CC"/>
    <w:rsid w:val="006A0A0E"/>
    <w:rsid w:val="006A23BB"/>
    <w:rsid w:val="006A5929"/>
    <w:rsid w:val="006B1B7A"/>
    <w:rsid w:val="006D643A"/>
    <w:rsid w:val="006E1633"/>
    <w:rsid w:val="00702E86"/>
    <w:rsid w:val="00714162"/>
    <w:rsid w:val="007351FF"/>
    <w:rsid w:val="00746AD3"/>
    <w:rsid w:val="0075043B"/>
    <w:rsid w:val="00753372"/>
    <w:rsid w:val="00761229"/>
    <w:rsid w:val="00763B72"/>
    <w:rsid w:val="007849C7"/>
    <w:rsid w:val="00785F62"/>
    <w:rsid w:val="00786410"/>
    <w:rsid w:val="007920B3"/>
    <w:rsid w:val="007A1E36"/>
    <w:rsid w:val="007A47F0"/>
    <w:rsid w:val="007A7C33"/>
    <w:rsid w:val="007B6A40"/>
    <w:rsid w:val="007C1C83"/>
    <w:rsid w:val="007C57B5"/>
    <w:rsid w:val="007C5C55"/>
    <w:rsid w:val="00801F45"/>
    <w:rsid w:val="00807E00"/>
    <w:rsid w:val="008164AF"/>
    <w:rsid w:val="00825811"/>
    <w:rsid w:val="00830341"/>
    <w:rsid w:val="0083792C"/>
    <w:rsid w:val="008639AD"/>
    <w:rsid w:val="0087743F"/>
    <w:rsid w:val="00880EBB"/>
    <w:rsid w:val="00895EE8"/>
    <w:rsid w:val="008964D3"/>
    <w:rsid w:val="008A06E4"/>
    <w:rsid w:val="008A4AF9"/>
    <w:rsid w:val="008A6AA2"/>
    <w:rsid w:val="008D1738"/>
    <w:rsid w:val="008D3220"/>
    <w:rsid w:val="008E1808"/>
    <w:rsid w:val="008F11B7"/>
    <w:rsid w:val="00914F97"/>
    <w:rsid w:val="00915C77"/>
    <w:rsid w:val="00917776"/>
    <w:rsid w:val="00921F68"/>
    <w:rsid w:val="00942D92"/>
    <w:rsid w:val="0094562F"/>
    <w:rsid w:val="00963B5A"/>
    <w:rsid w:val="00971D1A"/>
    <w:rsid w:val="00981EAE"/>
    <w:rsid w:val="009821C6"/>
    <w:rsid w:val="0098373D"/>
    <w:rsid w:val="00994B59"/>
    <w:rsid w:val="009A2EA1"/>
    <w:rsid w:val="009B3DF0"/>
    <w:rsid w:val="009B4C71"/>
    <w:rsid w:val="009B74B8"/>
    <w:rsid w:val="009C2428"/>
    <w:rsid w:val="009C45DA"/>
    <w:rsid w:val="009C4921"/>
    <w:rsid w:val="009D0C27"/>
    <w:rsid w:val="009E303D"/>
    <w:rsid w:val="009E3BDD"/>
    <w:rsid w:val="009F44F5"/>
    <w:rsid w:val="00A17560"/>
    <w:rsid w:val="00A30FA1"/>
    <w:rsid w:val="00A37AA3"/>
    <w:rsid w:val="00A41E80"/>
    <w:rsid w:val="00A42745"/>
    <w:rsid w:val="00A45D4F"/>
    <w:rsid w:val="00A67F72"/>
    <w:rsid w:val="00AA14DD"/>
    <w:rsid w:val="00AA31C4"/>
    <w:rsid w:val="00AA522F"/>
    <w:rsid w:val="00AA5752"/>
    <w:rsid w:val="00AB0006"/>
    <w:rsid w:val="00AB4C84"/>
    <w:rsid w:val="00AB664F"/>
    <w:rsid w:val="00AB7040"/>
    <w:rsid w:val="00AE2565"/>
    <w:rsid w:val="00AE34ED"/>
    <w:rsid w:val="00AE65C9"/>
    <w:rsid w:val="00AF7D5C"/>
    <w:rsid w:val="00B05A7B"/>
    <w:rsid w:val="00B16E48"/>
    <w:rsid w:val="00B2310F"/>
    <w:rsid w:val="00B23513"/>
    <w:rsid w:val="00B2698D"/>
    <w:rsid w:val="00B34001"/>
    <w:rsid w:val="00B511B8"/>
    <w:rsid w:val="00B57200"/>
    <w:rsid w:val="00B90B81"/>
    <w:rsid w:val="00B94E0F"/>
    <w:rsid w:val="00B9663D"/>
    <w:rsid w:val="00BB3DD4"/>
    <w:rsid w:val="00BB5A87"/>
    <w:rsid w:val="00BC769B"/>
    <w:rsid w:val="00BD7C87"/>
    <w:rsid w:val="00BE4BA1"/>
    <w:rsid w:val="00BE50FA"/>
    <w:rsid w:val="00BF0B64"/>
    <w:rsid w:val="00BF253B"/>
    <w:rsid w:val="00BF7F54"/>
    <w:rsid w:val="00C20E7B"/>
    <w:rsid w:val="00C34508"/>
    <w:rsid w:val="00C37407"/>
    <w:rsid w:val="00C42F9A"/>
    <w:rsid w:val="00C51A4B"/>
    <w:rsid w:val="00C5217F"/>
    <w:rsid w:val="00C532BB"/>
    <w:rsid w:val="00C53427"/>
    <w:rsid w:val="00C5655B"/>
    <w:rsid w:val="00C604EA"/>
    <w:rsid w:val="00C61316"/>
    <w:rsid w:val="00C750BE"/>
    <w:rsid w:val="00C75451"/>
    <w:rsid w:val="00C77386"/>
    <w:rsid w:val="00C9767E"/>
    <w:rsid w:val="00CB209E"/>
    <w:rsid w:val="00CB5EDC"/>
    <w:rsid w:val="00CB7005"/>
    <w:rsid w:val="00CD3463"/>
    <w:rsid w:val="00CD4D51"/>
    <w:rsid w:val="00CE0E9E"/>
    <w:rsid w:val="00CE35CC"/>
    <w:rsid w:val="00CF6015"/>
    <w:rsid w:val="00D119C7"/>
    <w:rsid w:val="00D14851"/>
    <w:rsid w:val="00D47FD6"/>
    <w:rsid w:val="00D622DE"/>
    <w:rsid w:val="00D74873"/>
    <w:rsid w:val="00D962AC"/>
    <w:rsid w:val="00DA767E"/>
    <w:rsid w:val="00DB19DE"/>
    <w:rsid w:val="00DB4C42"/>
    <w:rsid w:val="00DD51E2"/>
    <w:rsid w:val="00DE3230"/>
    <w:rsid w:val="00DE4AC5"/>
    <w:rsid w:val="00DE59F4"/>
    <w:rsid w:val="00DF471D"/>
    <w:rsid w:val="00E014A3"/>
    <w:rsid w:val="00E21DDD"/>
    <w:rsid w:val="00E51935"/>
    <w:rsid w:val="00E620B9"/>
    <w:rsid w:val="00E73A4B"/>
    <w:rsid w:val="00E80EC0"/>
    <w:rsid w:val="00E92732"/>
    <w:rsid w:val="00E935D2"/>
    <w:rsid w:val="00E97B08"/>
    <w:rsid w:val="00EB37C0"/>
    <w:rsid w:val="00EB5AFC"/>
    <w:rsid w:val="00EC302B"/>
    <w:rsid w:val="00ED74C3"/>
    <w:rsid w:val="00EE2EAC"/>
    <w:rsid w:val="00EE3B5D"/>
    <w:rsid w:val="00EF52A1"/>
    <w:rsid w:val="00EF7269"/>
    <w:rsid w:val="00F13D25"/>
    <w:rsid w:val="00F16999"/>
    <w:rsid w:val="00F17646"/>
    <w:rsid w:val="00F260D9"/>
    <w:rsid w:val="00F3536E"/>
    <w:rsid w:val="00F44AE2"/>
    <w:rsid w:val="00F574E0"/>
    <w:rsid w:val="00F638A1"/>
    <w:rsid w:val="00F67A15"/>
    <w:rsid w:val="00F7522F"/>
    <w:rsid w:val="00F86618"/>
    <w:rsid w:val="00F90687"/>
    <w:rsid w:val="00F9453D"/>
    <w:rsid w:val="00FA1E6B"/>
    <w:rsid w:val="00FB3771"/>
    <w:rsid w:val="00FC1884"/>
    <w:rsid w:val="00FC44EC"/>
    <w:rsid w:val="00FC7A52"/>
    <w:rsid w:val="00FE5F31"/>
    <w:rsid w:val="00FE783C"/>
    <w:rsid w:val="00FF0D5F"/>
    <w:rsid w:val="00FF2B10"/>
    <w:rsid w:val="00FF41F8"/>
    <w:rsid w:val="00FF7949"/>
    <w:rsid w:val="00FF7BC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1B5C"/>
  <w15:chartTrackingRefBased/>
  <w15:docId w15:val="{843DD6DA-2D72-481F-AB9E-3BF6954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7F54"/>
    <w:pPr>
      <w:keepNext/>
      <w:spacing w:after="0" w:line="240" w:lineRule="auto"/>
      <w:ind w:left="360"/>
      <w:jc w:val="both"/>
      <w:outlineLvl w:val="0"/>
    </w:pPr>
    <w:rPr>
      <w:rFonts w:ascii="Century Gothic" w:eastAsia="Times New Roman" w:hAnsi="Century Gothic" w:cs="Times New Roman"/>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B8"/>
    <w:pPr>
      <w:ind w:left="720"/>
      <w:contextualSpacing/>
    </w:pPr>
  </w:style>
  <w:style w:type="character" w:customStyle="1" w:styleId="Heading1Char">
    <w:name w:val="Heading 1 Char"/>
    <w:basedOn w:val="DefaultParagraphFont"/>
    <w:link w:val="Heading1"/>
    <w:rsid w:val="00BF7F54"/>
    <w:rPr>
      <w:rFonts w:ascii="Century Gothic" w:eastAsia="Times New Roman" w:hAnsi="Century Gothic" w:cs="Times New Roman"/>
      <w:b/>
      <w:bCs/>
      <w:szCs w:val="20"/>
      <w:lang w:bidi="ar-SA"/>
    </w:rPr>
  </w:style>
  <w:style w:type="table" w:styleId="TableGrid">
    <w:name w:val="Table Grid"/>
    <w:basedOn w:val="TableNormal"/>
    <w:uiPriority w:val="59"/>
    <w:rsid w:val="006951CC"/>
    <w:pPr>
      <w:spacing w:after="0" w:line="240" w:lineRule="auto"/>
    </w:pPr>
    <w:rPr>
      <w:rFonts w:eastAsiaTheme="minorEastAsia"/>
      <w:lang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7BC2"/>
    <w:rPr>
      <w:color w:val="0563C1" w:themeColor="hyperlink"/>
      <w:u w:val="single"/>
    </w:rPr>
  </w:style>
  <w:style w:type="paragraph" w:styleId="NoSpacing">
    <w:name w:val="No Spacing"/>
    <w:uiPriority w:val="1"/>
    <w:qFormat/>
    <w:rsid w:val="003C7177"/>
    <w:pPr>
      <w:spacing w:after="0" w:line="240" w:lineRule="auto"/>
    </w:pPr>
    <w:rPr>
      <w:rFonts w:eastAsiaTheme="minorEastAsia"/>
      <w:lang w:bidi="ta-IN"/>
    </w:rPr>
  </w:style>
  <w:style w:type="paragraph" w:styleId="BalloonText">
    <w:name w:val="Balloon Text"/>
    <w:basedOn w:val="Normal"/>
    <w:link w:val="BalloonTextChar"/>
    <w:uiPriority w:val="99"/>
    <w:semiHidden/>
    <w:unhideWhenUsed/>
    <w:rsid w:val="007A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6"/>
    <w:rPr>
      <w:rFonts w:ascii="Segoe UI" w:hAnsi="Segoe UI" w:cs="Segoe UI"/>
      <w:sz w:val="18"/>
      <w:szCs w:val="18"/>
    </w:rPr>
  </w:style>
  <w:style w:type="character" w:customStyle="1" w:styleId="hgkelc">
    <w:name w:val="hgkelc"/>
    <w:basedOn w:val="DefaultParagraphFont"/>
    <w:rsid w:val="00253BF7"/>
  </w:style>
  <w:style w:type="character" w:customStyle="1" w:styleId="kx21rb">
    <w:name w:val="kx21rb"/>
    <w:basedOn w:val="DefaultParagraphFont"/>
    <w:rsid w:val="00253BF7"/>
  </w:style>
  <w:style w:type="paragraph" w:styleId="EndnoteText">
    <w:name w:val="endnote text"/>
    <w:basedOn w:val="Normal"/>
    <w:link w:val="EndnoteTextChar"/>
    <w:uiPriority w:val="99"/>
    <w:semiHidden/>
    <w:unhideWhenUsed/>
    <w:rsid w:val="00C604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4EA"/>
    <w:rPr>
      <w:sz w:val="20"/>
      <w:szCs w:val="20"/>
    </w:rPr>
  </w:style>
  <w:style w:type="character" w:styleId="EndnoteReference">
    <w:name w:val="endnote reference"/>
    <w:basedOn w:val="DefaultParagraphFont"/>
    <w:uiPriority w:val="99"/>
    <w:semiHidden/>
    <w:unhideWhenUsed/>
    <w:rsid w:val="00C604EA"/>
    <w:rPr>
      <w:vertAlign w:val="superscript"/>
    </w:rPr>
  </w:style>
  <w:style w:type="paragraph" w:styleId="FootnoteText">
    <w:name w:val="footnote text"/>
    <w:basedOn w:val="Normal"/>
    <w:link w:val="FootnoteTextChar"/>
    <w:uiPriority w:val="99"/>
    <w:semiHidden/>
    <w:unhideWhenUsed/>
    <w:rsid w:val="00C60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4EA"/>
    <w:rPr>
      <w:sz w:val="20"/>
      <w:szCs w:val="20"/>
    </w:rPr>
  </w:style>
  <w:style w:type="character" w:styleId="FootnoteReference">
    <w:name w:val="footnote reference"/>
    <w:basedOn w:val="DefaultParagraphFont"/>
    <w:uiPriority w:val="99"/>
    <w:semiHidden/>
    <w:unhideWhenUsed/>
    <w:rsid w:val="00C60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98977">
      <w:bodyDiv w:val="1"/>
      <w:marLeft w:val="0"/>
      <w:marRight w:val="0"/>
      <w:marTop w:val="0"/>
      <w:marBottom w:val="0"/>
      <w:divBdr>
        <w:top w:val="none" w:sz="0" w:space="0" w:color="auto"/>
        <w:left w:val="none" w:sz="0" w:space="0" w:color="auto"/>
        <w:bottom w:val="none" w:sz="0" w:space="0" w:color="auto"/>
        <w:right w:val="none" w:sz="0" w:space="0" w:color="auto"/>
      </w:divBdr>
      <w:divsChild>
        <w:div w:id="1683050182">
          <w:marLeft w:val="0"/>
          <w:marRight w:val="0"/>
          <w:marTop w:val="0"/>
          <w:marBottom w:val="0"/>
          <w:divBdr>
            <w:top w:val="none" w:sz="0" w:space="0" w:color="auto"/>
            <w:left w:val="none" w:sz="0" w:space="0" w:color="auto"/>
            <w:bottom w:val="none" w:sz="0" w:space="0" w:color="auto"/>
            <w:right w:val="none" w:sz="0" w:space="0" w:color="auto"/>
          </w:divBdr>
          <w:divsChild>
            <w:div w:id="983044854">
              <w:marLeft w:val="0"/>
              <w:marRight w:val="0"/>
              <w:marTop w:val="0"/>
              <w:marBottom w:val="0"/>
              <w:divBdr>
                <w:top w:val="none" w:sz="0" w:space="0" w:color="auto"/>
                <w:left w:val="none" w:sz="0" w:space="0" w:color="auto"/>
                <w:bottom w:val="none" w:sz="0" w:space="0" w:color="auto"/>
                <w:right w:val="none" w:sz="0" w:space="0" w:color="auto"/>
              </w:divBdr>
              <w:divsChild>
                <w:div w:id="2469642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4435483">
          <w:marLeft w:val="0"/>
          <w:marRight w:val="0"/>
          <w:marTop w:val="0"/>
          <w:marBottom w:val="0"/>
          <w:divBdr>
            <w:top w:val="none" w:sz="0" w:space="0" w:color="auto"/>
            <w:left w:val="none" w:sz="0" w:space="0" w:color="auto"/>
            <w:bottom w:val="none" w:sz="0" w:space="0" w:color="auto"/>
            <w:right w:val="none" w:sz="0" w:space="0" w:color="auto"/>
          </w:divBdr>
          <w:divsChild>
            <w:div w:id="619917985">
              <w:marLeft w:val="0"/>
              <w:marRight w:val="0"/>
              <w:marTop w:val="0"/>
              <w:marBottom w:val="0"/>
              <w:divBdr>
                <w:top w:val="none" w:sz="0" w:space="0" w:color="auto"/>
                <w:left w:val="none" w:sz="0" w:space="0" w:color="auto"/>
                <w:bottom w:val="none" w:sz="0" w:space="0" w:color="auto"/>
                <w:right w:val="none" w:sz="0" w:space="0" w:color="auto"/>
              </w:divBdr>
              <w:divsChild>
                <w:div w:id="270668775">
                  <w:marLeft w:val="0"/>
                  <w:marRight w:val="0"/>
                  <w:marTop w:val="0"/>
                  <w:marBottom w:val="0"/>
                  <w:divBdr>
                    <w:top w:val="none" w:sz="0" w:space="0" w:color="auto"/>
                    <w:left w:val="none" w:sz="0" w:space="0" w:color="auto"/>
                    <w:bottom w:val="none" w:sz="0" w:space="0" w:color="auto"/>
                    <w:right w:val="none" w:sz="0" w:space="0" w:color="auto"/>
                  </w:divBdr>
                  <w:divsChild>
                    <w:div w:id="2105876089">
                      <w:marLeft w:val="0"/>
                      <w:marRight w:val="0"/>
                      <w:marTop w:val="0"/>
                      <w:marBottom w:val="0"/>
                      <w:divBdr>
                        <w:top w:val="none" w:sz="0" w:space="0" w:color="auto"/>
                        <w:left w:val="none" w:sz="0" w:space="0" w:color="auto"/>
                        <w:bottom w:val="none" w:sz="0" w:space="0" w:color="auto"/>
                        <w:right w:val="none" w:sz="0" w:space="0" w:color="auto"/>
                      </w:divBdr>
                      <w:divsChild>
                        <w:div w:id="1980497953">
                          <w:marLeft w:val="0"/>
                          <w:marRight w:val="0"/>
                          <w:marTop w:val="0"/>
                          <w:marBottom w:val="0"/>
                          <w:divBdr>
                            <w:top w:val="none" w:sz="0" w:space="0" w:color="auto"/>
                            <w:left w:val="none" w:sz="0" w:space="0" w:color="auto"/>
                            <w:bottom w:val="none" w:sz="0" w:space="0" w:color="auto"/>
                            <w:right w:val="none" w:sz="0" w:space="0" w:color="auto"/>
                          </w:divBdr>
                          <w:divsChild>
                            <w:div w:id="3542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348F-6CE5-46AF-B7E4-944854C2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Tissera</dc:creator>
  <cp:keywords/>
  <dc:description/>
  <cp:lastModifiedBy>Microsoft account</cp:lastModifiedBy>
  <cp:revision>2</cp:revision>
  <cp:lastPrinted>2022-08-10T07:28:00Z</cp:lastPrinted>
  <dcterms:created xsi:type="dcterms:W3CDTF">2023-12-22T09:03:00Z</dcterms:created>
  <dcterms:modified xsi:type="dcterms:W3CDTF">2023-12-22T09:03:00Z</dcterms:modified>
</cp:coreProperties>
</file>